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12036" w14:textId="77777777" w:rsidR="007F588E" w:rsidRDefault="007F588E">
      <w:pPr>
        <w:pStyle w:val="Corpsdetexte"/>
        <w:spacing w:before="3"/>
        <w:rPr>
          <w:rFonts w:ascii="Times New Roman"/>
          <w:sz w:val="5"/>
        </w:rPr>
      </w:pPr>
    </w:p>
    <w:p w14:paraId="274D9248" w14:textId="24D920BF" w:rsidR="007F588E" w:rsidRDefault="00D411DA" w:rsidP="00D411DA">
      <w:pPr>
        <w:pStyle w:val="Corpsdetexte"/>
        <w:jc w:val="center"/>
        <w:rPr>
          <w:rFonts w:ascii="Times New Roman"/>
          <w:sz w:val="20"/>
        </w:rPr>
      </w:pPr>
      <w:r>
        <w:rPr>
          <w:rFonts w:ascii="Times New Roman"/>
          <w:noProof/>
          <w:sz w:val="20"/>
        </w:rPr>
        <w:drawing>
          <wp:inline distT="0" distB="0" distL="0" distR="0" wp14:anchorId="38CA13FB" wp14:editId="3B6D60CC">
            <wp:extent cx="1492250" cy="833311"/>
            <wp:effectExtent l="0" t="0" r="0" b="508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04118" cy="839939"/>
                    </a:xfrm>
                    <a:prstGeom prst="rect">
                      <a:avLst/>
                    </a:prstGeom>
                  </pic:spPr>
                </pic:pic>
              </a:graphicData>
            </a:graphic>
          </wp:inline>
        </w:drawing>
      </w:r>
    </w:p>
    <w:p w14:paraId="65F1A5C0" w14:textId="77777777" w:rsidR="007F588E" w:rsidRDefault="007F588E">
      <w:pPr>
        <w:pStyle w:val="Corpsdetexte"/>
        <w:spacing w:before="2"/>
        <w:rPr>
          <w:rFonts w:ascii="Times New Roman"/>
          <w:sz w:val="26"/>
        </w:rPr>
      </w:pPr>
    </w:p>
    <w:p w14:paraId="25AB2FA6" w14:textId="694E28B4" w:rsidR="007F588E" w:rsidRDefault="00D411DA" w:rsidP="7034F244">
      <w:pPr>
        <w:spacing w:before="104" w:line="237" w:lineRule="auto"/>
        <w:ind w:left="3538" w:right="3646" w:hanging="7"/>
        <w:jc w:val="center"/>
        <w:rPr>
          <w:b/>
          <w:bCs/>
          <w:sz w:val="36"/>
          <w:szCs w:val="36"/>
        </w:rPr>
      </w:pPr>
      <w:r>
        <w:rPr>
          <w:b/>
          <w:bCs/>
          <w:sz w:val="36"/>
          <w:szCs w:val="36"/>
        </w:rPr>
        <w:t xml:space="preserve">  </w:t>
      </w:r>
      <w:r w:rsidR="000F11FB" w:rsidRPr="7034F244">
        <w:rPr>
          <w:b/>
          <w:bCs/>
          <w:sz w:val="36"/>
          <w:szCs w:val="36"/>
        </w:rPr>
        <w:t>OMCT E-Bulletin</w:t>
      </w:r>
    </w:p>
    <w:p w14:paraId="0270AF8A" w14:textId="769B2638" w:rsidR="007F588E" w:rsidRDefault="527484F5" w:rsidP="7034F244">
      <w:pPr>
        <w:spacing w:before="104" w:line="237" w:lineRule="auto"/>
        <w:ind w:left="3538" w:right="3646" w:hanging="7"/>
        <w:jc w:val="center"/>
        <w:rPr>
          <w:b/>
          <w:bCs/>
          <w:sz w:val="36"/>
          <w:szCs w:val="36"/>
        </w:rPr>
      </w:pPr>
      <w:r w:rsidRPr="7034F244">
        <w:rPr>
          <w:b/>
          <w:bCs/>
          <w:sz w:val="36"/>
          <w:szCs w:val="36"/>
        </w:rPr>
        <w:t xml:space="preserve"> </w:t>
      </w:r>
      <w:r w:rsidR="00D411DA">
        <w:rPr>
          <w:b/>
          <w:bCs/>
          <w:sz w:val="36"/>
          <w:szCs w:val="36"/>
        </w:rPr>
        <w:t xml:space="preserve">  </w:t>
      </w:r>
      <w:r w:rsidR="2D251370" w:rsidRPr="7034F244">
        <w:rPr>
          <w:b/>
          <w:bCs/>
          <w:sz w:val="36"/>
          <w:szCs w:val="36"/>
        </w:rPr>
        <w:t xml:space="preserve">December </w:t>
      </w:r>
      <w:r w:rsidR="001D3F25" w:rsidRPr="7034F244">
        <w:rPr>
          <w:b/>
          <w:bCs/>
          <w:sz w:val="36"/>
          <w:szCs w:val="36"/>
        </w:rPr>
        <w:t>2021</w:t>
      </w:r>
      <w:r w:rsidR="000F11FB" w:rsidRPr="7034F244">
        <w:rPr>
          <w:b/>
          <w:bCs/>
          <w:sz w:val="36"/>
          <w:szCs w:val="36"/>
        </w:rPr>
        <w:t xml:space="preserve"> </w:t>
      </w:r>
    </w:p>
    <w:p w14:paraId="380AED1E" w14:textId="77777777" w:rsidR="007F588E" w:rsidRDefault="007F588E">
      <w:pPr>
        <w:pStyle w:val="Corpsdetexte"/>
        <w:spacing w:before="2"/>
        <w:rPr>
          <w:b/>
          <w:sz w:val="35"/>
        </w:rPr>
      </w:pPr>
    </w:p>
    <w:p w14:paraId="16376348" w14:textId="089BE333" w:rsidR="007F588E" w:rsidRPr="00E9389B" w:rsidRDefault="001D3F25">
      <w:pPr>
        <w:pStyle w:val="Titre2"/>
        <w:rPr>
          <w:lang w:val="en-GB"/>
        </w:rPr>
      </w:pPr>
      <w:r w:rsidRPr="00E9389B">
        <w:rPr>
          <w:lang w:val="en-GB"/>
        </w:rPr>
        <w:t>7</w:t>
      </w:r>
      <w:r w:rsidR="1DB6FD14" w:rsidRPr="00E9389B">
        <w:rPr>
          <w:lang w:val="en-GB"/>
        </w:rPr>
        <w:t>2</w:t>
      </w:r>
      <w:r w:rsidR="1DB6FD14" w:rsidRPr="00E9389B">
        <w:rPr>
          <w:vertAlign w:val="superscript"/>
          <w:lang w:val="en-GB"/>
        </w:rPr>
        <w:t>nd</w:t>
      </w:r>
      <w:r w:rsidR="1DB6FD14" w:rsidRPr="00E9389B">
        <w:rPr>
          <w:lang w:val="en-GB"/>
        </w:rPr>
        <w:t xml:space="preserve"> </w:t>
      </w:r>
      <w:r w:rsidR="000F11FB" w:rsidRPr="00E9389B">
        <w:rPr>
          <w:lang w:val="en-GB"/>
        </w:rPr>
        <w:t>session of the Committee Against Torture</w:t>
      </w:r>
    </w:p>
    <w:p w14:paraId="65E8814B" w14:textId="77777777" w:rsidR="007F588E" w:rsidRPr="00E9389B" w:rsidRDefault="007F588E">
      <w:pPr>
        <w:pStyle w:val="Corpsdetexte"/>
        <w:rPr>
          <w:sz w:val="20"/>
          <w:lang w:val="en-GB"/>
        </w:rPr>
      </w:pPr>
    </w:p>
    <w:p w14:paraId="23B506AB" w14:textId="77777777" w:rsidR="007F588E" w:rsidRPr="00E9389B" w:rsidRDefault="00775AFB">
      <w:pPr>
        <w:pStyle w:val="Corpsdetexte"/>
        <w:spacing w:before="5"/>
        <w:rPr>
          <w:sz w:val="21"/>
          <w:lang w:val="en-GB"/>
        </w:rPr>
      </w:pPr>
      <w:r w:rsidRPr="00E9389B">
        <w:rPr>
          <w:noProof/>
          <w:lang w:val="en-GB"/>
        </w:rPr>
        <mc:AlternateContent>
          <mc:Choice Requires="wpg">
            <w:drawing>
              <wp:anchor distT="0" distB="0" distL="0" distR="0" simplePos="0" relativeHeight="251659264" behindDoc="1" locked="0" layoutInCell="1" allowOverlap="1" wp14:anchorId="4BF3D6B3" wp14:editId="64805CA1">
                <wp:simplePos x="0" y="0"/>
                <wp:positionH relativeFrom="page">
                  <wp:posOffset>785495</wp:posOffset>
                </wp:positionH>
                <wp:positionV relativeFrom="paragraph">
                  <wp:posOffset>173355</wp:posOffset>
                </wp:positionV>
                <wp:extent cx="6286500" cy="1257300"/>
                <wp:effectExtent l="0" t="0" r="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57300"/>
                          <a:chOff x="1237" y="273"/>
                          <a:chExt cx="9900" cy="1980"/>
                        </a:xfrm>
                      </wpg:grpSpPr>
                      <pic:pic xmlns:pic="http://schemas.openxmlformats.org/drawingml/2006/picture">
                        <pic:nvPicPr>
                          <pic:cNvPr id="16"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237" y="273"/>
                            <a:ext cx="990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9"/>
                        <wps:cNvSpPr txBox="1">
                          <a:spLocks/>
                        </wps:cNvSpPr>
                        <wps:spPr bwMode="auto">
                          <a:xfrm>
                            <a:off x="1237" y="273"/>
                            <a:ext cx="990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50D1" w14:textId="1697E23A" w:rsidR="007F588E" w:rsidRDefault="000F11FB">
                              <w:pPr>
                                <w:spacing w:before="161"/>
                                <w:ind w:left="179" w:right="312"/>
                                <w:jc w:val="both"/>
                                <w:rPr>
                                  <w:sz w:val="24"/>
                                </w:rPr>
                              </w:pPr>
                              <w:r>
                                <w:rPr>
                                  <w:sz w:val="24"/>
                                </w:rPr>
                                <w:t xml:space="preserve">This E-Bulletin is part of the OMCT’s </w:t>
                              </w:r>
                              <w:r w:rsidR="00806B6B">
                                <w:rPr>
                                  <w:sz w:val="24"/>
                                </w:rPr>
                                <w:t>Anti-Torture</w:t>
                              </w:r>
                              <w:r>
                                <w:rPr>
                                  <w:sz w:val="24"/>
                                </w:rPr>
                                <w:t xml:space="preserve"> </w:t>
                              </w:r>
                              <w:proofErr w:type="spellStart"/>
                              <w:r>
                                <w:rPr>
                                  <w:sz w:val="24"/>
                                </w:rPr>
                                <w:t>Program</w:t>
                              </w:r>
                              <w:r w:rsidR="001E6A48">
                                <w:rPr>
                                  <w:sz w:val="24"/>
                                </w:rPr>
                                <w:t>me</w:t>
                              </w:r>
                              <w:proofErr w:type="spellEnd"/>
                              <w:r>
                                <w:rPr>
                                  <w:sz w:val="24"/>
                                </w:rPr>
                                <w:t xml:space="preserve">. </w:t>
                              </w:r>
                              <w:r w:rsidR="00FF518F">
                                <w:rPr>
                                  <w:sz w:val="24"/>
                                </w:rPr>
                                <w:t xml:space="preserve">The </w:t>
                              </w:r>
                              <w:r>
                                <w:rPr>
                                  <w:sz w:val="24"/>
                                </w:rPr>
                                <w:t xml:space="preserve">OMCT </w:t>
                              </w:r>
                              <w:proofErr w:type="spellStart"/>
                              <w:r>
                                <w:rPr>
                                  <w:sz w:val="24"/>
                                </w:rPr>
                                <w:t>mobili</w:t>
                              </w:r>
                              <w:r w:rsidR="00806B6B">
                                <w:rPr>
                                  <w:sz w:val="24"/>
                                </w:rPr>
                                <w:t>s</w:t>
                              </w:r>
                              <w:r>
                                <w:rPr>
                                  <w:sz w:val="24"/>
                                </w:rPr>
                                <w:t>es</w:t>
                              </w:r>
                              <w:proofErr w:type="spellEnd"/>
                              <w:r>
                                <w:rPr>
                                  <w:sz w:val="24"/>
                                </w:rPr>
                                <w:t xml:space="preserve"> and coordinates activities of civil society </w:t>
                              </w:r>
                              <w:proofErr w:type="spellStart"/>
                              <w:r>
                                <w:rPr>
                                  <w:sz w:val="24"/>
                                </w:rPr>
                                <w:t>organi</w:t>
                              </w:r>
                              <w:r w:rsidR="00FF518F">
                                <w:rPr>
                                  <w:sz w:val="24"/>
                                </w:rPr>
                                <w:t>s</w:t>
                              </w:r>
                              <w:r>
                                <w:rPr>
                                  <w:sz w:val="24"/>
                                </w:rPr>
                                <w:t>ations</w:t>
                              </w:r>
                              <w:proofErr w:type="spellEnd"/>
                              <w:r>
                                <w:rPr>
                                  <w:sz w:val="24"/>
                                </w:rPr>
                                <w:t xml:space="preserve"> during the sessions of the United Nations Committee Against Torture (CAT). It facilitates the engagement of civil society by building coalitions, sharing information, ensuring timely and effective report submissions, advising on advocacy opportunities and supporting effective access to the CAT. Find out more about our work on our </w:t>
                              </w:r>
                              <w:hyperlink r:id="rId10">
                                <w:r>
                                  <w:rPr>
                                    <w:color w:val="FF0000"/>
                                    <w:sz w:val="24"/>
                                    <w:u w:val="single" w:color="FF0000"/>
                                  </w:rPr>
                                  <w:t>website</w:t>
                                </w:r>
                                <w:r>
                                  <w:rPr>
                                    <w:sz w:val="24"/>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3D6B3" id="Group 8" o:spid="_x0000_s1026" style="position:absolute;margin-left:61.85pt;margin-top:13.65pt;width:495pt;height:99pt;z-index:-251657216;mso-wrap-distance-left:0;mso-wrap-distance-right:0;mso-position-horizontal-relative:page" coordorigin="1237,273" coordsize="990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7;top:273;width:990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">
                  <v:imagedata r:id="rId11" o:title=""/>
                  <v:path arrowok="t"/>
                  <o:lock v:ext="edit" aspectratio="f"/>
                </v:shape>
                <v:shapetype id="_x0000_t202" coordsize="21600,21600" o:spt="202" path="m,l,21600r21600,l21600,xe">
                  <v:stroke joinstyle="miter"/>
                  <v:path gradientshapeok="t" o:connecttype="rect"/>
                </v:shapetype>
                <v:shape id="Text Box 9" o:spid="_x0000_s1028" type="#_x0000_t202" style="position:absolute;left:1237;top:273;width:99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" filled="f" stroked="f">
                  <v:path arrowok="t"/>
                  <v:textbox inset="0,0,0,0">
                    <w:txbxContent>
                      <w:p w14:paraId="292050D1" w14:textId="1697E23A" w:rsidR="007F588E" w:rsidRDefault="000F11FB">
                        <w:pPr>
                          <w:spacing w:before="161"/>
                          <w:ind w:left="179" w:right="312"/>
                          <w:jc w:val="both"/>
                          <w:rPr>
                            <w:sz w:val="24"/>
                          </w:rPr>
                        </w:pPr>
                        <w:r>
                          <w:rPr>
                            <w:sz w:val="24"/>
                          </w:rPr>
                          <w:t xml:space="preserve">This E-Bulletin is part of the OMCT’s </w:t>
                        </w:r>
                        <w:r w:rsidR="00806B6B">
                          <w:rPr>
                            <w:sz w:val="24"/>
                          </w:rPr>
                          <w:t>Anti-Torture</w:t>
                        </w:r>
                        <w:r>
                          <w:rPr>
                            <w:sz w:val="24"/>
                          </w:rPr>
                          <w:t xml:space="preserve"> </w:t>
                        </w:r>
                        <w:proofErr w:type="spellStart"/>
                        <w:r>
                          <w:rPr>
                            <w:sz w:val="24"/>
                          </w:rPr>
                          <w:t>Program</w:t>
                        </w:r>
                        <w:r w:rsidR="001E6A48">
                          <w:rPr>
                            <w:sz w:val="24"/>
                          </w:rPr>
                          <w:t>me</w:t>
                        </w:r>
                        <w:proofErr w:type="spellEnd"/>
                        <w:r>
                          <w:rPr>
                            <w:sz w:val="24"/>
                          </w:rPr>
                          <w:t xml:space="preserve">. </w:t>
                        </w:r>
                        <w:r w:rsidR="00FF518F">
                          <w:rPr>
                            <w:sz w:val="24"/>
                          </w:rPr>
                          <w:t xml:space="preserve">The </w:t>
                        </w:r>
                        <w:r>
                          <w:rPr>
                            <w:sz w:val="24"/>
                          </w:rPr>
                          <w:t xml:space="preserve">OMCT </w:t>
                        </w:r>
                        <w:proofErr w:type="spellStart"/>
                        <w:r>
                          <w:rPr>
                            <w:sz w:val="24"/>
                          </w:rPr>
                          <w:t>mobili</w:t>
                        </w:r>
                        <w:r w:rsidR="00806B6B">
                          <w:rPr>
                            <w:sz w:val="24"/>
                          </w:rPr>
                          <w:t>s</w:t>
                        </w:r>
                        <w:r>
                          <w:rPr>
                            <w:sz w:val="24"/>
                          </w:rPr>
                          <w:t>es</w:t>
                        </w:r>
                        <w:proofErr w:type="spellEnd"/>
                        <w:r>
                          <w:rPr>
                            <w:sz w:val="24"/>
                          </w:rPr>
                          <w:t xml:space="preserve"> and coordinates activities of civil society </w:t>
                        </w:r>
                        <w:proofErr w:type="spellStart"/>
                        <w:r>
                          <w:rPr>
                            <w:sz w:val="24"/>
                          </w:rPr>
                          <w:t>organi</w:t>
                        </w:r>
                        <w:r w:rsidR="00FF518F">
                          <w:rPr>
                            <w:sz w:val="24"/>
                          </w:rPr>
                          <w:t>s</w:t>
                        </w:r>
                        <w:r>
                          <w:rPr>
                            <w:sz w:val="24"/>
                          </w:rPr>
                          <w:t>ations</w:t>
                        </w:r>
                        <w:proofErr w:type="spellEnd"/>
                        <w:r>
                          <w:rPr>
                            <w:sz w:val="24"/>
                          </w:rPr>
                          <w:t xml:space="preserve"> during the sessions of the United Nations Committee Against Torture (CAT). It facilitates the engagement of civil society by building coalitions, sharing information, ensuring timely and effective report submissions, advising on advocacy opportunities and supporting effective access to the CAT. Find out more about our work on our </w:t>
                        </w:r>
                        <w:hyperlink r:id="rId12">
                          <w:r>
                            <w:rPr>
                              <w:color w:val="FF0000"/>
                              <w:sz w:val="24"/>
                              <w:u w:val="single" w:color="FF0000"/>
                            </w:rPr>
                            <w:t>website</w:t>
                          </w:r>
                          <w:r>
                            <w:rPr>
                              <w:sz w:val="24"/>
                            </w:rPr>
                            <w:t>.</w:t>
                          </w:r>
                        </w:hyperlink>
                      </w:p>
                    </w:txbxContent>
                  </v:textbox>
                </v:shape>
                <w10:wrap type="topAndBottom" anchorx="page"/>
              </v:group>
            </w:pict>
          </mc:Fallback>
        </mc:AlternateContent>
      </w:r>
    </w:p>
    <w:p w14:paraId="72CDA197" w14:textId="77777777" w:rsidR="007F588E" w:rsidRPr="00E9389B" w:rsidRDefault="007F588E">
      <w:pPr>
        <w:pStyle w:val="Corpsdetexte"/>
        <w:rPr>
          <w:sz w:val="20"/>
          <w:lang w:val="en-GB"/>
        </w:rPr>
      </w:pPr>
    </w:p>
    <w:p w14:paraId="4F76E264" w14:textId="77777777" w:rsidR="007F588E" w:rsidRPr="00E9389B" w:rsidRDefault="007F588E">
      <w:pPr>
        <w:pStyle w:val="Corpsdetexte"/>
        <w:spacing w:before="1"/>
        <w:rPr>
          <w:sz w:val="25"/>
          <w:lang w:val="en-GB"/>
        </w:rPr>
      </w:pPr>
    </w:p>
    <w:p w14:paraId="1ED7F20B" w14:textId="6EE86889" w:rsidR="007F588E" w:rsidRPr="00E9389B" w:rsidRDefault="000F11FB">
      <w:pPr>
        <w:spacing w:before="37"/>
        <w:ind w:left="655" w:right="155"/>
        <w:jc w:val="center"/>
        <w:rPr>
          <w:rFonts w:ascii="Calibri"/>
          <w:b/>
          <w:sz w:val="32"/>
          <w:lang w:val="en-GB"/>
        </w:rPr>
      </w:pPr>
      <w:r w:rsidRPr="00E9389B">
        <w:rPr>
          <w:noProof/>
          <w:lang w:val="en-GB"/>
        </w:rPr>
        <w:drawing>
          <wp:anchor distT="0" distB="0" distL="0" distR="0" simplePos="0" relativeHeight="251660288" behindDoc="0" locked="0" layoutInCell="1" allowOverlap="1" wp14:anchorId="2B6E70E5" wp14:editId="46EDC3F4">
            <wp:simplePos x="0" y="0"/>
            <wp:positionH relativeFrom="page">
              <wp:posOffset>878839</wp:posOffset>
            </wp:positionH>
            <wp:positionV relativeFrom="paragraph">
              <wp:posOffset>323651</wp:posOffset>
            </wp:positionV>
            <wp:extent cx="5796915" cy="634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5796915" cy="6349"/>
                    </a:xfrm>
                    <a:prstGeom prst="rect">
                      <a:avLst/>
                    </a:prstGeom>
                  </pic:spPr>
                </pic:pic>
              </a:graphicData>
            </a:graphic>
          </wp:anchor>
        </w:drawing>
      </w:r>
      <w:r w:rsidRPr="00E9389B">
        <w:rPr>
          <w:rFonts w:ascii="Calibri"/>
          <w:b/>
          <w:color w:val="FF0000"/>
          <w:sz w:val="32"/>
          <w:lang w:val="en-GB"/>
        </w:rPr>
        <w:t xml:space="preserve">Table of </w:t>
      </w:r>
      <w:r w:rsidR="00060C0C">
        <w:rPr>
          <w:rFonts w:ascii="Calibri"/>
          <w:b/>
          <w:color w:val="FF0000"/>
          <w:sz w:val="32"/>
          <w:lang w:val="en-GB"/>
        </w:rPr>
        <w:t>C</w:t>
      </w:r>
      <w:r w:rsidRPr="00E9389B">
        <w:rPr>
          <w:rFonts w:ascii="Calibri"/>
          <w:b/>
          <w:color w:val="FF0000"/>
          <w:sz w:val="32"/>
          <w:lang w:val="en-GB"/>
        </w:rPr>
        <w:t>ontents</w:t>
      </w:r>
    </w:p>
    <w:sdt>
      <w:sdtPr>
        <w:rPr>
          <w:lang w:val="en-GB"/>
        </w:rPr>
        <w:id w:val="1247380079"/>
        <w:docPartObj>
          <w:docPartGallery w:val="Table of Contents"/>
          <w:docPartUnique/>
        </w:docPartObj>
      </w:sdtPr>
      <w:sdtEndPr/>
      <w:sdtContent>
        <w:p w14:paraId="5D6D500F" w14:textId="77777777" w:rsidR="007F588E" w:rsidRPr="00E9389B" w:rsidRDefault="009B4963">
          <w:pPr>
            <w:pStyle w:val="TM1"/>
            <w:tabs>
              <w:tab w:val="right" w:leader="dot" w:pos="9371"/>
            </w:tabs>
            <w:spacing w:before="308"/>
            <w:rPr>
              <w:lang w:val="en-GB"/>
            </w:rPr>
          </w:pPr>
          <w:hyperlink w:anchor="_TOC_250005" w:history="1">
            <w:r w:rsidR="000F11FB" w:rsidRPr="00E9389B">
              <w:rPr>
                <w:lang w:val="en-GB"/>
              </w:rPr>
              <w:t>Introduction</w:t>
            </w:r>
            <w:r w:rsidR="000F11FB" w:rsidRPr="00E9389B">
              <w:rPr>
                <w:lang w:val="en-GB"/>
              </w:rPr>
              <w:tab/>
              <w:t>2</w:t>
            </w:r>
          </w:hyperlink>
        </w:p>
        <w:p w14:paraId="45A534E7" w14:textId="6F498AA2" w:rsidR="007F588E" w:rsidRPr="00E9389B" w:rsidRDefault="009B4963">
          <w:pPr>
            <w:pStyle w:val="TM1"/>
            <w:tabs>
              <w:tab w:val="right" w:leader="dot" w:pos="9371"/>
            </w:tabs>
            <w:rPr>
              <w:lang w:val="en-GB"/>
            </w:rPr>
          </w:pPr>
          <w:hyperlink w:anchor="_TOC_250004" w:history="1">
            <w:r w:rsidR="000F11FB" w:rsidRPr="00E9389B">
              <w:rPr>
                <w:lang w:val="en-GB"/>
              </w:rPr>
              <w:t>What’s</w:t>
            </w:r>
            <w:r w:rsidR="000F11FB" w:rsidRPr="00E9389B">
              <w:rPr>
                <w:spacing w:val="2"/>
                <w:lang w:val="en-GB"/>
              </w:rPr>
              <w:t xml:space="preserve"> </w:t>
            </w:r>
            <w:r w:rsidR="00060C0C">
              <w:rPr>
                <w:lang w:val="en-GB"/>
              </w:rPr>
              <w:t>U</w:t>
            </w:r>
            <w:r w:rsidR="000F11FB" w:rsidRPr="00E9389B">
              <w:rPr>
                <w:lang w:val="en-GB"/>
              </w:rPr>
              <w:t>p</w:t>
            </w:r>
            <w:r w:rsidR="000F11FB" w:rsidRPr="00E9389B">
              <w:rPr>
                <w:lang w:val="en-GB"/>
              </w:rPr>
              <w:tab/>
              <w:t>2</w:t>
            </w:r>
          </w:hyperlink>
        </w:p>
        <w:p w14:paraId="6DEB5982" w14:textId="76FAB3A1" w:rsidR="007F588E" w:rsidRPr="00E9389B" w:rsidRDefault="009B4963">
          <w:pPr>
            <w:pStyle w:val="TM1"/>
            <w:tabs>
              <w:tab w:val="right" w:leader="dot" w:pos="9371"/>
            </w:tabs>
            <w:spacing w:before="117"/>
            <w:rPr>
              <w:lang w:val="en-GB"/>
            </w:rPr>
          </w:pPr>
          <w:hyperlink w:anchor="_TOC_250003" w:history="1">
            <w:r w:rsidR="000F11FB" w:rsidRPr="00E9389B">
              <w:rPr>
                <w:lang w:val="en-GB"/>
              </w:rPr>
              <w:t>OMCT</w:t>
            </w:r>
            <w:r w:rsidR="000F11FB" w:rsidRPr="00E9389B">
              <w:rPr>
                <w:spacing w:val="-4"/>
                <w:lang w:val="en-GB"/>
              </w:rPr>
              <w:t xml:space="preserve"> </w:t>
            </w:r>
            <w:r w:rsidR="000862F1">
              <w:rPr>
                <w:spacing w:val="-4"/>
                <w:lang w:val="en-GB"/>
              </w:rPr>
              <w:t xml:space="preserve">CAT Preparatory </w:t>
            </w:r>
            <w:r w:rsidR="00060C0C">
              <w:rPr>
                <w:lang w:val="en-GB"/>
              </w:rPr>
              <w:t>M</w:t>
            </w:r>
            <w:r w:rsidR="000F11FB" w:rsidRPr="00E9389B">
              <w:rPr>
                <w:lang w:val="en-GB"/>
              </w:rPr>
              <w:t>issions</w:t>
            </w:r>
            <w:r w:rsidR="000F11FB" w:rsidRPr="00E9389B">
              <w:rPr>
                <w:lang w:val="en-GB"/>
              </w:rPr>
              <w:tab/>
            </w:r>
            <w:r w:rsidR="00097AA6" w:rsidRPr="00E9389B">
              <w:rPr>
                <w:lang w:val="en-GB"/>
              </w:rPr>
              <w:t>4</w:t>
            </w:r>
          </w:hyperlink>
        </w:p>
        <w:p w14:paraId="78D5B706" w14:textId="3018364B" w:rsidR="007F588E" w:rsidRPr="00E9389B" w:rsidRDefault="009B4963">
          <w:pPr>
            <w:pStyle w:val="TM1"/>
            <w:tabs>
              <w:tab w:val="right" w:leader="dot" w:pos="9371"/>
            </w:tabs>
            <w:spacing w:before="118"/>
            <w:rPr>
              <w:lang w:val="en-GB"/>
            </w:rPr>
          </w:pPr>
          <w:hyperlink w:anchor="_TOC_250002" w:history="1">
            <w:r w:rsidR="000F11FB" w:rsidRPr="00E9389B">
              <w:rPr>
                <w:lang w:val="en-GB"/>
              </w:rPr>
              <w:t>OMCT</w:t>
            </w:r>
            <w:r w:rsidR="000F11FB" w:rsidRPr="00E9389B">
              <w:rPr>
                <w:spacing w:val="-4"/>
                <w:lang w:val="en-GB"/>
              </w:rPr>
              <w:t xml:space="preserve"> </w:t>
            </w:r>
            <w:r w:rsidR="00060C0C">
              <w:rPr>
                <w:lang w:val="en-GB"/>
              </w:rPr>
              <w:t>S</w:t>
            </w:r>
            <w:r w:rsidR="000F11FB" w:rsidRPr="00E9389B">
              <w:rPr>
                <w:lang w:val="en-GB"/>
              </w:rPr>
              <w:t>ubmissions</w:t>
            </w:r>
            <w:r w:rsidR="000F11FB" w:rsidRPr="00E9389B">
              <w:rPr>
                <w:lang w:val="en-GB"/>
              </w:rPr>
              <w:tab/>
            </w:r>
            <w:r w:rsidR="00EB40B3">
              <w:rPr>
                <w:lang w:val="en-GB"/>
              </w:rPr>
              <w:t>5</w:t>
            </w:r>
          </w:hyperlink>
        </w:p>
        <w:p w14:paraId="39DB697A" w14:textId="6F0F45B7" w:rsidR="007F588E" w:rsidRDefault="009B4963">
          <w:pPr>
            <w:pStyle w:val="TM1"/>
            <w:tabs>
              <w:tab w:val="right" w:leader="dot" w:pos="9371"/>
            </w:tabs>
            <w:rPr>
              <w:lang w:val="en-GB"/>
            </w:rPr>
          </w:pPr>
          <w:hyperlink w:anchor="_TOC_250001" w:history="1">
            <w:r w:rsidR="000F11FB" w:rsidRPr="00E9389B">
              <w:rPr>
                <w:lang w:val="en-GB"/>
              </w:rPr>
              <w:t>Summaries of the CAT</w:t>
            </w:r>
            <w:r w:rsidR="000F11FB" w:rsidRPr="00E9389B">
              <w:rPr>
                <w:spacing w:val="-6"/>
                <w:lang w:val="en-GB"/>
              </w:rPr>
              <w:t xml:space="preserve"> </w:t>
            </w:r>
            <w:r w:rsidR="000F11FB" w:rsidRPr="00E9389B">
              <w:rPr>
                <w:lang w:val="en-GB"/>
              </w:rPr>
              <w:t>State</w:t>
            </w:r>
            <w:r w:rsidR="00060C0C">
              <w:rPr>
                <w:lang w:val="en-GB"/>
              </w:rPr>
              <w:t>s</w:t>
            </w:r>
            <w:r w:rsidR="000F11FB" w:rsidRPr="00E9389B">
              <w:rPr>
                <w:spacing w:val="4"/>
                <w:lang w:val="en-GB"/>
              </w:rPr>
              <w:t xml:space="preserve"> </w:t>
            </w:r>
            <w:r w:rsidR="00060C0C">
              <w:rPr>
                <w:lang w:val="en-GB"/>
              </w:rPr>
              <w:t>R</w:t>
            </w:r>
            <w:r w:rsidR="000F11FB" w:rsidRPr="00E9389B">
              <w:rPr>
                <w:lang w:val="en-GB"/>
              </w:rPr>
              <w:t>eviews</w:t>
            </w:r>
            <w:r w:rsidR="000F11FB" w:rsidRPr="00E9389B">
              <w:rPr>
                <w:lang w:val="en-GB"/>
              </w:rPr>
              <w:tab/>
            </w:r>
            <w:r w:rsidR="00EB40B3">
              <w:rPr>
                <w:lang w:val="en-GB"/>
              </w:rPr>
              <w:t>6</w:t>
            </w:r>
          </w:hyperlink>
        </w:p>
        <w:p w14:paraId="1BBD632A" w14:textId="7B491C00" w:rsidR="00E2317D" w:rsidRPr="00E9389B" w:rsidRDefault="00E2317D">
          <w:pPr>
            <w:pStyle w:val="TM1"/>
            <w:tabs>
              <w:tab w:val="right" w:leader="dot" w:pos="9371"/>
            </w:tabs>
            <w:rPr>
              <w:lang w:val="en-GB"/>
            </w:rPr>
          </w:pPr>
          <w:r>
            <w:rPr>
              <w:lang w:val="en-GB"/>
            </w:rPr>
            <w:t>List of Issues Prior to Reporting…………………………………………………  15</w:t>
          </w:r>
        </w:p>
        <w:p w14:paraId="316A3062" w14:textId="1EF4702B" w:rsidR="007F588E" w:rsidRPr="00E9389B" w:rsidRDefault="000F11FB">
          <w:pPr>
            <w:pStyle w:val="TM1"/>
            <w:tabs>
              <w:tab w:val="right" w:leader="dot" w:pos="9525"/>
            </w:tabs>
            <w:spacing w:before="117"/>
            <w:rPr>
              <w:lang w:val="en-GB"/>
            </w:rPr>
          </w:pPr>
          <w:r w:rsidRPr="00E9389B">
            <w:rPr>
              <w:lang w:val="en-GB"/>
            </w:rPr>
            <w:t>Next</w:t>
          </w:r>
          <w:r w:rsidRPr="00E9389B">
            <w:rPr>
              <w:spacing w:val="-1"/>
              <w:lang w:val="en-GB"/>
            </w:rPr>
            <w:t xml:space="preserve"> </w:t>
          </w:r>
          <w:r w:rsidR="00060C0C">
            <w:rPr>
              <w:lang w:val="en-GB"/>
            </w:rPr>
            <w:t>S</w:t>
          </w:r>
          <w:r w:rsidRPr="00E9389B">
            <w:rPr>
              <w:lang w:val="en-GB"/>
            </w:rPr>
            <w:t>essions</w:t>
          </w:r>
          <w:r w:rsidRPr="00E9389B">
            <w:rPr>
              <w:lang w:val="en-GB"/>
            </w:rPr>
            <w:tab/>
          </w:r>
          <w:r w:rsidR="00C63631" w:rsidRPr="00E9389B">
            <w:rPr>
              <w:lang w:val="en-GB"/>
            </w:rPr>
            <w:t>15</w:t>
          </w:r>
        </w:p>
        <w:p w14:paraId="51CEE8E1" w14:textId="5EEF4FED" w:rsidR="007F588E" w:rsidRPr="00E9389B" w:rsidRDefault="000F11FB">
          <w:pPr>
            <w:pStyle w:val="TM1"/>
            <w:tabs>
              <w:tab w:val="right" w:leader="dot" w:pos="9525"/>
            </w:tabs>
            <w:spacing w:before="122"/>
            <w:rPr>
              <w:lang w:val="en-GB"/>
            </w:rPr>
          </w:pPr>
          <w:r w:rsidRPr="00E9389B">
            <w:rPr>
              <w:lang w:val="en-GB"/>
            </w:rPr>
            <w:t>Stay</w:t>
          </w:r>
          <w:r w:rsidRPr="00E9389B">
            <w:rPr>
              <w:spacing w:val="-2"/>
              <w:lang w:val="en-GB"/>
            </w:rPr>
            <w:t xml:space="preserve"> </w:t>
          </w:r>
          <w:r w:rsidR="00060C0C">
            <w:rPr>
              <w:lang w:val="en-GB"/>
            </w:rPr>
            <w:t>U</w:t>
          </w:r>
          <w:r w:rsidRPr="00E9389B">
            <w:rPr>
              <w:lang w:val="en-GB"/>
            </w:rPr>
            <w:t>p-to-date</w:t>
          </w:r>
          <w:r w:rsidRPr="00E9389B">
            <w:rPr>
              <w:lang w:val="en-GB"/>
            </w:rPr>
            <w:tab/>
          </w:r>
          <w:r w:rsidR="00C63631" w:rsidRPr="00E9389B">
            <w:rPr>
              <w:lang w:val="en-GB"/>
            </w:rPr>
            <w:t>16</w:t>
          </w:r>
        </w:p>
        <w:p w14:paraId="09C8F24F" w14:textId="53C841D7" w:rsidR="007F588E" w:rsidRPr="00E9389B" w:rsidRDefault="009B4963">
          <w:pPr>
            <w:pStyle w:val="TM1"/>
            <w:tabs>
              <w:tab w:val="right" w:leader="dot" w:pos="9525"/>
            </w:tabs>
            <w:rPr>
              <w:lang w:val="en-GB"/>
            </w:rPr>
          </w:pPr>
          <w:hyperlink w:anchor="_TOC_250000" w:history="1">
            <w:r w:rsidR="000F11FB" w:rsidRPr="00E9389B">
              <w:rPr>
                <w:lang w:val="en-GB"/>
              </w:rPr>
              <w:t>We</w:t>
            </w:r>
            <w:r w:rsidR="000F11FB" w:rsidRPr="00E9389B">
              <w:rPr>
                <w:spacing w:val="-2"/>
                <w:lang w:val="en-GB"/>
              </w:rPr>
              <w:t xml:space="preserve"> </w:t>
            </w:r>
            <w:r w:rsidR="00060C0C">
              <w:rPr>
                <w:lang w:val="en-GB"/>
              </w:rPr>
              <w:t>T</w:t>
            </w:r>
            <w:r w:rsidR="000F11FB" w:rsidRPr="00E9389B">
              <w:rPr>
                <w:lang w:val="en-GB"/>
              </w:rPr>
              <w:t>hank</w:t>
            </w:r>
            <w:r w:rsidR="000F11FB" w:rsidRPr="00E9389B">
              <w:rPr>
                <w:lang w:val="en-GB"/>
              </w:rPr>
              <w:tab/>
            </w:r>
            <w:r w:rsidR="00C63631" w:rsidRPr="00E9389B">
              <w:rPr>
                <w:lang w:val="en-GB"/>
              </w:rPr>
              <w:t>1</w:t>
            </w:r>
            <w:r w:rsidR="00E2317D">
              <w:rPr>
                <w:lang w:val="en-GB"/>
              </w:rPr>
              <w:t>6</w:t>
            </w:r>
          </w:hyperlink>
        </w:p>
      </w:sdtContent>
    </w:sdt>
    <w:p w14:paraId="7D0469C2" w14:textId="77777777" w:rsidR="007F588E" w:rsidRPr="00E9389B" w:rsidRDefault="007F588E">
      <w:pPr>
        <w:rPr>
          <w:lang w:val="en-GB"/>
        </w:rPr>
        <w:sectPr w:rsidR="007F588E" w:rsidRPr="00E9389B">
          <w:headerReference w:type="default" r:id="rId14"/>
          <w:type w:val="continuous"/>
          <w:pgSz w:w="12240" w:h="15840"/>
          <w:pgMar w:top="1500" w:right="1000" w:bottom="280" w:left="1120" w:header="720" w:footer="720" w:gutter="0"/>
          <w:cols w:space="720"/>
        </w:sectPr>
      </w:pPr>
    </w:p>
    <w:p w14:paraId="76707E7A" w14:textId="69D9BB82" w:rsidR="007F588E" w:rsidRPr="00E9389B" w:rsidRDefault="000F11FB" w:rsidP="00CE1D71">
      <w:pPr>
        <w:pStyle w:val="Titre1"/>
        <w:ind w:left="0"/>
        <w:jc w:val="center"/>
        <w:rPr>
          <w:lang w:val="en-GB"/>
        </w:rPr>
      </w:pPr>
      <w:r w:rsidRPr="00E9389B">
        <w:rPr>
          <w:noProof/>
          <w:lang w:val="en-GB"/>
        </w:rPr>
        <w:lastRenderedPageBreak/>
        <w:drawing>
          <wp:anchor distT="0" distB="0" distL="0" distR="0" simplePos="0" relativeHeight="3" behindDoc="0" locked="0" layoutInCell="1" allowOverlap="1" wp14:anchorId="2A833B69" wp14:editId="078B07D6">
            <wp:simplePos x="0" y="0"/>
            <wp:positionH relativeFrom="page">
              <wp:posOffset>878839</wp:posOffset>
            </wp:positionH>
            <wp:positionV relativeFrom="paragraph">
              <wp:posOffset>303839</wp:posOffset>
            </wp:positionV>
            <wp:extent cx="5825899" cy="6381"/>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5825899" cy="6381"/>
                    </a:xfrm>
                    <a:prstGeom prst="rect">
                      <a:avLst/>
                    </a:prstGeom>
                  </pic:spPr>
                </pic:pic>
              </a:graphicData>
            </a:graphic>
          </wp:anchor>
        </w:drawing>
      </w:r>
      <w:bookmarkStart w:id="0" w:name="_TOC_250005"/>
      <w:bookmarkEnd w:id="0"/>
      <w:r w:rsidRPr="00E9389B">
        <w:rPr>
          <w:color w:val="FF0000"/>
          <w:lang w:val="en-GB"/>
        </w:rPr>
        <w:t>Introduction</w:t>
      </w:r>
    </w:p>
    <w:p w14:paraId="37137559" w14:textId="61DE07A3" w:rsidR="00806B6B" w:rsidRPr="00E9389B" w:rsidRDefault="000F11FB" w:rsidP="00CE1D71">
      <w:pPr>
        <w:pStyle w:val="Corpsdetexte"/>
        <w:spacing w:before="282" w:line="276" w:lineRule="auto"/>
        <w:ind w:left="296"/>
        <w:jc w:val="both"/>
        <w:rPr>
          <w:lang w:val="en-GB"/>
        </w:rPr>
      </w:pPr>
      <w:bookmarkStart w:id="1" w:name="_Hlk90323393"/>
      <w:r w:rsidRPr="00E9389B">
        <w:rPr>
          <w:lang w:val="en-GB"/>
        </w:rPr>
        <w:t xml:space="preserve">In accordance with Article 19 of the Convention Against Torture </w:t>
      </w:r>
      <w:r w:rsidRPr="00E9389B">
        <w:rPr>
          <w:color w:val="2F2F2F"/>
          <w:lang w:val="en-GB"/>
        </w:rPr>
        <w:t>and Other Cruel, Inhuman or Degrading Treatment or Punishment</w:t>
      </w:r>
      <w:r w:rsidRPr="00E9389B">
        <w:rPr>
          <w:lang w:val="en-GB"/>
        </w:rPr>
        <w:t xml:space="preserve">, </w:t>
      </w:r>
      <w:r w:rsidR="518469AA" w:rsidRPr="00E9389B">
        <w:rPr>
          <w:lang w:val="en-GB"/>
        </w:rPr>
        <w:t>S</w:t>
      </w:r>
      <w:r w:rsidRPr="00E9389B">
        <w:rPr>
          <w:lang w:val="en-GB"/>
        </w:rPr>
        <w:t xml:space="preserve">tate </w:t>
      </w:r>
      <w:r w:rsidR="16AFADB2" w:rsidRPr="00E9389B">
        <w:rPr>
          <w:lang w:val="en-GB"/>
        </w:rPr>
        <w:t>P</w:t>
      </w:r>
      <w:r w:rsidRPr="00E9389B">
        <w:rPr>
          <w:lang w:val="en-GB"/>
        </w:rPr>
        <w:t xml:space="preserve">arties </w:t>
      </w:r>
      <w:r w:rsidR="00135EC7" w:rsidRPr="00E9389B">
        <w:rPr>
          <w:lang w:val="en-GB"/>
        </w:rPr>
        <w:t xml:space="preserve">should </w:t>
      </w:r>
      <w:r w:rsidRPr="00E9389B">
        <w:rPr>
          <w:lang w:val="en-GB"/>
        </w:rPr>
        <w:t>submit</w:t>
      </w:r>
      <w:r w:rsidR="001E6A48" w:rsidRPr="00E9389B">
        <w:rPr>
          <w:lang w:val="en-GB"/>
        </w:rPr>
        <w:t xml:space="preserve"> </w:t>
      </w:r>
      <w:r w:rsidRPr="00E9389B">
        <w:rPr>
          <w:lang w:val="en-GB"/>
        </w:rPr>
        <w:t>a report to the CAT</w:t>
      </w:r>
      <w:r w:rsidR="37F06CA8" w:rsidRPr="00E9389B">
        <w:rPr>
          <w:lang w:val="en-GB"/>
        </w:rPr>
        <w:t xml:space="preserve"> every four years</w:t>
      </w:r>
      <w:r w:rsidRPr="00E9389B">
        <w:rPr>
          <w:lang w:val="en-GB"/>
        </w:rPr>
        <w:t xml:space="preserve"> on new measures taken to implement the Convention. These reports are reviewed in public sessions</w:t>
      </w:r>
      <w:r w:rsidR="56A21878" w:rsidRPr="00E9389B">
        <w:rPr>
          <w:lang w:val="en-GB"/>
        </w:rPr>
        <w:t xml:space="preserve"> </w:t>
      </w:r>
      <w:r w:rsidRPr="00E9389B">
        <w:rPr>
          <w:lang w:val="en-GB"/>
        </w:rPr>
        <w:t xml:space="preserve">during which the respective State Party holds a constructive dialogue with the Committee </w:t>
      </w:r>
      <w:r w:rsidR="2E10ACBF" w:rsidRPr="00E9389B">
        <w:rPr>
          <w:lang w:val="en-GB"/>
        </w:rPr>
        <w:t>m</w:t>
      </w:r>
      <w:r w:rsidRPr="00E9389B">
        <w:rPr>
          <w:lang w:val="en-GB"/>
        </w:rPr>
        <w:t xml:space="preserve">embers. </w:t>
      </w:r>
      <w:r w:rsidR="00806B6B" w:rsidRPr="00E9389B">
        <w:rPr>
          <w:lang w:val="en-GB"/>
        </w:rPr>
        <w:t>B</w:t>
      </w:r>
      <w:r w:rsidRPr="00E9389B">
        <w:rPr>
          <w:lang w:val="en-GB"/>
        </w:rPr>
        <w:t xml:space="preserve">efore the consideration of the report, </w:t>
      </w:r>
      <w:r w:rsidR="00F755EF">
        <w:rPr>
          <w:lang w:val="en-GB"/>
        </w:rPr>
        <w:t>CSO</w:t>
      </w:r>
      <w:r w:rsidRPr="00E9389B">
        <w:rPr>
          <w:lang w:val="en-GB"/>
        </w:rPr>
        <w:t>s who have submitted</w:t>
      </w:r>
      <w:r w:rsidR="71FF46E3" w:rsidRPr="00E9389B">
        <w:rPr>
          <w:lang w:val="en-GB"/>
        </w:rPr>
        <w:t xml:space="preserve"> </w:t>
      </w:r>
      <w:r w:rsidRPr="00E9389B">
        <w:rPr>
          <w:lang w:val="en-GB"/>
        </w:rPr>
        <w:t>alternative report</w:t>
      </w:r>
      <w:r w:rsidR="76D95CB8" w:rsidRPr="00E9389B">
        <w:rPr>
          <w:lang w:val="en-GB"/>
        </w:rPr>
        <w:t>s</w:t>
      </w:r>
      <w:r w:rsidRPr="00E9389B">
        <w:rPr>
          <w:lang w:val="en-GB"/>
        </w:rPr>
        <w:t xml:space="preserve"> can raise their concerns during a private briefing with the CAT. </w:t>
      </w:r>
      <w:r w:rsidRPr="00E9389B">
        <w:rPr>
          <w:spacing w:val="-3"/>
          <w:lang w:val="en-GB"/>
        </w:rPr>
        <w:t xml:space="preserve">At </w:t>
      </w:r>
      <w:r w:rsidRPr="00E9389B">
        <w:rPr>
          <w:lang w:val="en-GB"/>
        </w:rPr>
        <w:t xml:space="preserve">the end </w:t>
      </w:r>
      <w:r w:rsidRPr="00E9389B">
        <w:rPr>
          <w:spacing w:val="-3"/>
          <w:lang w:val="en-GB"/>
        </w:rPr>
        <w:t xml:space="preserve">of </w:t>
      </w:r>
      <w:r w:rsidRPr="00E9389B">
        <w:rPr>
          <w:lang w:val="en-GB"/>
        </w:rPr>
        <w:t xml:space="preserve">each session, the CAT publishes its </w:t>
      </w:r>
      <w:hyperlink r:id="rId15" w:history="1">
        <w:r w:rsidRPr="00E9389B">
          <w:rPr>
            <w:rStyle w:val="Lienhypertexte"/>
            <w:lang w:val="en-GB"/>
          </w:rPr>
          <w:t>Concluding Observations</w:t>
        </w:r>
        <w:r w:rsidR="6B71FDED" w:rsidRPr="00E9389B">
          <w:rPr>
            <w:rStyle w:val="Lienhypertexte"/>
            <w:lang w:val="en-GB"/>
          </w:rPr>
          <w:t>,</w:t>
        </w:r>
      </w:hyperlink>
      <w:r w:rsidRPr="00E9389B">
        <w:rPr>
          <w:lang w:val="en-GB"/>
        </w:rPr>
        <w:t xml:space="preserve"> which are specific recommendations for each reviewed </w:t>
      </w:r>
      <w:r w:rsidR="4DCD40FD" w:rsidRPr="00E9389B">
        <w:rPr>
          <w:lang w:val="en-GB"/>
        </w:rPr>
        <w:t>S</w:t>
      </w:r>
      <w:r w:rsidRPr="00E9389B">
        <w:rPr>
          <w:lang w:val="en-GB"/>
        </w:rPr>
        <w:t xml:space="preserve">tate and issues for them to follow up on within one year. </w:t>
      </w:r>
    </w:p>
    <w:p w14:paraId="772E4A9C" w14:textId="4B901868" w:rsidR="007F588E" w:rsidRPr="00E9389B" w:rsidRDefault="007F588E" w:rsidP="00CE1D71">
      <w:pPr>
        <w:pStyle w:val="Corpsdetexte"/>
        <w:spacing w:before="10"/>
        <w:rPr>
          <w:sz w:val="31"/>
          <w:lang w:val="en-GB"/>
        </w:rPr>
      </w:pPr>
    </w:p>
    <w:p w14:paraId="72051F27" w14:textId="77777777" w:rsidR="0002148D" w:rsidRPr="00E9389B" w:rsidRDefault="0002148D" w:rsidP="00CE1D71">
      <w:pPr>
        <w:pStyle w:val="Corpsdetexte"/>
        <w:spacing w:before="10"/>
        <w:rPr>
          <w:sz w:val="31"/>
          <w:lang w:val="en-GB"/>
        </w:rPr>
      </w:pPr>
    </w:p>
    <w:p w14:paraId="45F14652" w14:textId="30F3DD7B" w:rsidR="007F588E" w:rsidRPr="00E9389B" w:rsidRDefault="000F11FB" w:rsidP="00CE1D71">
      <w:pPr>
        <w:pStyle w:val="Titre1"/>
        <w:ind w:left="4123"/>
        <w:rPr>
          <w:lang w:val="en-GB"/>
        </w:rPr>
      </w:pPr>
      <w:r w:rsidRPr="00E9389B">
        <w:rPr>
          <w:noProof/>
          <w:lang w:val="en-GB"/>
        </w:rPr>
        <w:drawing>
          <wp:anchor distT="0" distB="0" distL="0" distR="0" simplePos="0" relativeHeight="4" behindDoc="0" locked="0" layoutInCell="1" allowOverlap="1" wp14:anchorId="7BB8444D" wp14:editId="67213A94">
            <wp:simplePos x="0" y="0"/>
            <wp:positionH relativeFrom="page">
              <wp:posOffset>881380</wp:posOffset>
            </wp:positionH>
            <wp:positionV relativeFrom="paragraph">
              <wp:posOffset>301300</wp:posOffset>
            </wp:positionV>
            <wp:extent cx="5826249" cy="6381"/>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3" cstate="print"/>
                    <a:stretch>
                      <a:fillRect/>
                    </a:stretch>
                  </pic:blipFill>
                  <pic:spPr>
                    <a:xfrm>
                      <a:off x="0" y="0"/>
                      <a:ext cx="5826249" cy="6381"/>
                    </a:xfrm>
                    <a:prstGeom prst="rect">
                      <a:avLst/>
                    </a:prstGeom>
                  </pic:spPr>
                </pic:pic>
              </a:graphicData>
            </a:graphic>
          </wp:anchor>
        </w:drawing>
      </w:r>
      <w:bookmarkStart w:id="2" w:name="_TOC_250004"/>
      <w:bookmarkEnd w:id="2"/>
      <w:r w:rsidRPr="00E9389B">
        <w:rPr>
          <w:color w:val="FF0000"/>
          <w:lang w:val="en-GB"/>
        </w:rPr>
        <w:t xml:space="preserve">What’s </w:t>
      </w:r>
      <w:r w:rsidR="00060C0C">
        <w:rPr>
          <w:color w:val="FF0000"/>
          <w:lang w:val="en-GB"/>
        </w:rPr>
        <w:t>U</w:t>
      </w:r>
      <w:r w:rsidRPr="00E9389B">
        <w:rPr>
          <w:color w:val="FF0000"/>
          <w:lang w:val="en-GB"/>
        </w:rPr>
        <w:t>p</w:t>
      </w:r>
    </w:p>
    <w:p w14:paraId="5423972C" w14:textId="77777777" w:rsidR="007F588E" w:rsidRPr="00E9389B" w:rsidRDefault="007F588E" w:rsidP="00CE1D71">
      <w:pPr>
        <w:pStyle w:val="Corpsdetexte"/>
        <w:spacing w:before="4"/>
        <w:jc w:val="both"/>
        <w:rPr>
          <w:rFonts w:ascii="Calibri"/>
          <w:b/>
          <w:sz w:val="33"/>
          <w:lang w:val="en-GB"/>
        </w:rPr>
      </w:pPr>
    </w:p>
    <w:p w14:paraId="18F65C54" w14:textId="231FDDC4" w:rsidR="001E6A48" w:rsidRPr="00E9389B" w:rsidRDefault="373D72A7" w:rsidP="00CE1D71">
      <w:pPr>
        <w:widowControl/>
        <w:autoSpaceDE/>
        <w:autoSpaceDN/>
        <w:spacing w:line="276" w:lineRule="auto"/>
        <w:ind w:left="295"/>
        <w:jc w:val="both"/>
        <w:rPr>
          <w:sz w:val="24"/>
          <w:szCs w:val="24"/>
          <w:lang w:val="en-GB"/>
        </w:rPr>
      </w:pPr>
      <w:r w:rsidRPr="00E9389B">
        <w:rPr>
          <w:rFonts w:eastAsia="Times New Roman" w:cs="Segoe UI"/>
          <w:sz w:val="24"/>
          <w:szCs w:val="24"/>
          <w:lang w:val="en-GB" w:eastAsia="fr-CH" w:bidi="ar-SA"/>
        </w:rPr>
        <w:t>After an interruption of two years due to the Covi</w:t>
      </w:r>
      <w:r w:rsidR="5D0F5F7C" w:rsidRPr="00E9389B">
        <w:rPr>
          <w:rFonts w:eastAsia="Times New Roman" w:cs="Segoe UI"/>
          <w:sz w:val="24"/>
          <w:szCs w:val="24"/>
          <w:lang w:val="en-GB" w:eastAsia="fr-CH" w:bidi="ar-SA"/>
        </w:rPr>
        <w:t>d</w:t>
      </w:r>
      <w:r w:rsidRPr="00E9389B">
        <w:rPr>
          <w:rFonts w:eastAsia="Times New Roman" w:cs="Segoe UI"/>
          <w:sz w:val="24"/>
          <w:szCs w:val="24"/>
          <w:lang w:val="en-GB" w:eastAsia="fr-CH" w:bidi="ar-SA"/>
        </w:rPr>
        <w:t>-19 pandemic, t</w:t>
      </w:r>
      <w:r w:rsidR="001E6A48" w:rsidRPr="00E9389B">
        <w:rPr>
          <w:rFonts w:eastAsia="Times New Roman" w:cs="Segoe UI"/>
          <w:sz w:val="24"/>
          <w:szCs w:val="24"/>
          <w:lang w:val="en-GB" w:eastAsia="fr-CH" w:bidi="ar-SA"/>
        </w:rPr>
        <w:t xml:space="preserve">he CAT resumed its </w:t>
      </w:r>
      <w:r w:rsidR="042E6BA6" w:rsidRPr="00E9389B">
        <w:rPr>
          <w:rFonts w:eastAsia="Times New Roman" w:cs="Segoe UI"/>
          <w:sz w:val="24"/>
          <w:szCs w:val="24"/>
          <w:lang w:val="en-GB" w:eastAsia="fr-CH" w:bidi="ar-SA"/>
        </w:rPr>
        <w:t>in</w:t>
      </w:r>
      <w:r w:rsidR="6F7BC174" w:rsidRPr="00E9389B">
        <w:rPr>
          <w:rFonts w:eastAsia="Times New Roman" w:cs="Segoe UI"/>
          <w:sz w:val="24"/>
          <w:szCs w:val="24"/>
          <w:lang w:val="en-GB" w:eastAsia="fr-CH" w:bidi="ar-SA"/>
        </w:rPr>
        <w:t>-</w:t>
      </w:r>
      <w:r w:rsidR="042E6BA6" w:rsidRPr="00E9389B">
        <w:rPr>
          <w:rFonts w:eastAsia="Times New Roman" w:cs="Segoe UI"/>
          <w:sz w:val="24"/>
          <w:szCs w:val="24"/>
          <w:lang w:val="en-GB" w:eastAsia="fr-CH" w:bidi="ar-SA"/>
        </w:rPr>
        <w:t>per</w:t>
      </w:r>
      <w:r w:rsidR="5E385098" w:rsidRPr="00E9389B">
        <w:rPr>
          <w:rFonts w:eastAsia="Times New Roman" w:cs="Segoe UI"/>
          <w:sz w:val="24"/>
          <w:szCs w:val="24"/>
          <w:lang w:val="en-GB" w:eastAsia="fr-CH" w:bidi="ar-SA"/>
        </w:rPr>
        <w:t xml:space="preserve">son </w:t>
      </w:r>
      <w:r w:rsidR="001E6A48" w:rsidRPr="00E9389B">
        <w:rPr>
          <w:rFonts w:eastAsia="Times New Roman" w:cs="Segoe UI"/>
          <w:sz w:val="24"/>
          <w:szCs w:val="24"/>
          <w:lang w:val="en-GB" w:eastAsia="fr-CH" w:bidi="ar-SA"/>
        </w:rPr>
        <w:t>country reviews</w:t>
      </w:r>
      <w:r w:rsidR="61372F4A" w:rsidRPr="00E9389B">
        <w:rPr>
          <w:rFonts w:eastAsia="Times New Roman" w:cs="Segoe UI"/>
          <w:sz w:val="24"/>
          <w:szCs w:val="24"/>
          <w:lang w:val="en-GB" w:eastAsia="fr-CH" w:bidi="ar-SA"/>
        </w:rPr>
        <w:t xml:space="preserve"> in Geneva, Switzerland</w:t>
      </w:r>
      <w:r w:rsidR="001E6A48" w:rsidRPr="00E9389B">
        <w:rPr>
          <w:rFonts w:eastAsia="Times New Roman" w:cs="Segoe UI"/>
          <w:sz w:val="24"/>
          <w:szCs w:val="24"/>
          <w:lang w:val="en-GB" w:eastAsia="fr-CH" w:bidi="ar-SA"/>
        </w:rPr>
        <w:t>. The 7</w:t>
      </w:r>
      <w:r w:rsidR="0E744D25" w:rsidRPr="00E9389B">
        <w:rPr>
          <w:rFonts w:eastAsia="Times New Roman" w:cs="Segoe UI"/>
          <w:sz w:val="24"/>
          <w:szCs w:val="24"/>
          <w:lang w:val="en-GB" w:eastAsia="fr-CH" w:bidi="ar-SA"/>
        </w:rPr>
        <w:t>2</w:t>
      </w:r>
      <w:r w:rsidR="0E744D25" w:rsidRPr="00E9389B">
        <w:rPr>
          <w:rFonts w:eastAsia="Times New Roman" w:cs="Segoe UI"/>
          <w:sz w:val="24"/>
          <w:szCs w:val="24"/>
          <w:vertAlign w:val="superscript"/>
          <w:lang w:val="en-GB" w:eastAsia="fr-CH" w:bidi="ar-SA"/>
        </w:rPr>
        <w:t>nd</w:t>
      </w:r>
      <w:r w:rsidR="7FEF3F24" w:rsidRPr="00E9389B">
        <w:rPr>
          <w:rFonts w:eastAsia="Times New Roman" w:cs="Segoe UI"/>
          <w:sz w:val="24"/>
          <w:szCs w:val="24"/>
          <w:vertAlign w:val="superscript"/>
          <w:lang w:val="en-GB" w:eastAsia="fr-CH" w:bidi="ar-SA"/>
        </w:rPr>
        <w:t xml:space="preserve"> </w:t>
      </w:r>
      <w:r w:rsidR="001E6A48" w:rsidRPr="00E9389B">
        <w:rPr>
          <w:rFonts w:eastAsia="Times New Roman" w:cs="Segoe UI"/>
          <w:sz w:val="24"/>
          <w:szCs w:val="24"/>
          <w:lang w:val="en-GB" w:eastAsia="fr-CH" w:bidi="ar-SA"/>
        </w:rPr>
        <w:t>session of the C</w:t>
      </w:r>
      <w:r w:rsidR="00105544">
        <w:rPr>
          <w:rFonts w:eastAsia="Times New Roman" w:cs="Segoe UI"/>
          <w:sz w:val="24"/>
          <w:szCs w:val="24"/>
          <w:lang w:val="en-GB" w:eastAsia="fr-CH" w:bidi="ar-SA"/>
        </w:rPr>
        <w:t>AT</w:t>
      </w:r>
      <w:r w:rsidR="345F5D02" w:rsidRPr="00E9389B">
        <w:rPr>
          <w:rFonts w:eastAsia="Times New Roman" w:cs="Segoe UI"/>
          <w:sz w:val="24"/>
          <w:szCs w:val="24"/>
          <w:lang w:val="en-GB" w:eastAsia="fr-CH" w:bidi="ar-SA"/>
        </w:rPr>
        <w:t>, includi</w:t>
      </w:r>
      <w:r w:rsidR="7173F23D" w:rsidRPr="00E9389B">
        <w:rPr>
          <w:rFonts w:eastAsia="Times New Roman" w:cs="Segoe UI"/>
          <w:sz w:val="24"/>
          <w:szCs w:val="24"/>
          <w:lang w:val="en-GB" w:eastAsia="fr-CH" w:bidi="ar-SA"/>
        </w:rPr>
        <w:t xml:space="preserve">ng </w:t>
      </w:r>
      <w:r w:rsidR="001E6A48" w:rsidRPr="00E9389B">
        <w:rPr>
          <w:rFonts w:eastAsia="Times New Roman" w:cs="Segoe UI"/>
          <w:sz w:val="24"/>
          <w:szCs w:val="24"/>
          <w:lang w:val="en-GB" w:eastAsia="fr-CH" w:bidi="ar-SA"/>
        </w:rPr>
        <w:t>NGO briefing</w:t>
      </w:r>
      <w:r w:rsidR="35F8AF78" w:rsidRPr="00E9389B">
        <w:rPr>
          <w:rFonts w:eastAsia="Times New Roman" w:cs="Segoe UI"/>
          <w:sz w:val="24"/>
          <w:szCs w:val="24"/>
          <w:lang w:val="en-GB" w:eastAsia="fr-CH" w:bidi="ar-SA"/>
        </w:rPr>
        <w:t>s</w:t>
      </w:r>
      <w:r w:rsidR="001E6A48" w:rsidRPr="00E9389B">
        <w:rPr>
          <w:rFonts w:eastAsia="Times New Roman" w:cs="Segoe UI"/>
          <w:sz w:val="24"/>
          <w:szCs w:val="24"/>
          <w:lang w:val="en-GB" w:eastAsia="fr-CH" w:bidi="ar-SA"/>
        </w:rPr>
        <w:t xml:space="preserve">, was conducted </w:t>
      </w:r>
      <w:r w:rsidR="59FD6E91" w:rsidRPr="00E9389B">
        <w:rPr>
          <w:rFonts w:eastAsia="Times New Roman" w:cs="Segoe UI"/>
          <w:sz w:val="24"/>
          <w:szCs w:val="24"/>
          <w:lang w:val="en-GB" w:eastAsia="fr-CH" w:bidi="ar-SA"/>
        </w:rPr>
        <w:t xml:space="preserve">in-person </w:t>
      </w:r>
      <w:r w:rsidR="283E4264" w:rsidRPr="00E9389B">
        <w:rPr>
          <w:rFonts w:eastAsia="Times New Roman" w:cs="Segoe UI"/>
          <w:sz w:val="24"/>
          <w:szCs w:val="24"/>
          <w:lang w:val="en-GB" w:eastAsia="fr-CH" w:bidi="ar-SA"/>
        </w:rPr>
        <w:t>at Palais Wilson and Palais de</w:t>
      </w:r>
      <w:r w:rsidR="78196E2D" w:rsidRPr="00E9389B">
        <w:rPr>
          <w:rFonts w:eastAsia="Times New Roman" w:cs="Segoe UI"/>
          <w:sz w:val="24"/>
          <w:szCs w:val="24"/>
          <w:lang w:val="en-GB" w:eastAsia="fr-CH" w:bidi="ar-SA"/>
        </w:rPr>
        <w:t xml:space="preserve">s </w:t>
      </w:r>
      <w:r w:rsidR="3763A032" w:rsidRPr="00E9389B">
        <w:rPr>
          <w:rFonts w:eastAsia="Times New Roman" w:cs="Segoe UI"/>
          <w:sz w:val="24"/>
          <w:szCs w:val="24"/>
          <w:lang w:val="en-GB" w:eastAsia="fr-CH" w:bidi="ar-SA"/>
        </w:rPr>
        <w:t>Nations</w:t>
      </w:r>
      <w:r w:rsidR="7CC56F9D" w:rsidRPr="00E9389B">
        <w:rPr>
          <w:rFonts w:eastAsia="Times New Roman" w:cs="Segoe UI"/>
          <w:sz w:val="24"/>
          <w:szCs w:val="24"/>
          <w:lang w:val="en-GB" w:eastAsia="fr-CH" w:bidi="ar-SA"/>
        </w:rPr>
        <w:t>, except for the review of Bolivia that was conducted in hybrid mode</w:t>
      </w:r>
      <w:r w:rsidR="3763A032" w:rsidRPr="00E9389B">
        <w:rPr>
          <w:rFonts w:eastAsia="Times New Roman" w:cs="Segoe UI"/>
          <w:sz w:val="24"/>
          <w:szCs w:val="24"/>
          <w:lang w:val="en-GB" w:eastAsia="fr-CH" w:bidi="ar-SA"/>
        </w:rPr>
        <w:t>.</w:t>
      </w:r>
      <w:r w:rsidR="001E6A48" w:rsidRPr="00E9389B">
        <w:rPr>
          <w:sz w:val="24"/>
          <w:szCs w:val="24"/>
          <w:lang w:val="en-GB"/>
        </w:rPr>
        <w:t xml:space="preserve"> </w:t>
      </w:r>
    </w:p>
    <w:p w14:paraId="7EA7BE8B" w14:textId="0445CE57" w:rsidR="00A77A7A" w:rsidRPr="00E9389B" w:rsidRDefault="00A77A7A" w:rsidP="00CE1D71">
      <w:pPr>
        <w:widowControl/>
        <w:autoSpaceDE/>
        <w:autoSpaceDN/>
        <w:spacing w:line="276" w:lineRule="auto"/>
        <w:ind w:left="295"/>
        <w:jc w:val="both"/>
        <w:rPr>
          <w:sz w:val="24"/>
          <w:szCs w:val="24"/>
          <w:lang w:val="en-GB"/>
        </w:rPr>
      </w:pPr>
    </w:p>
    <w:p w14:paraId="05098C31" w14:textId="082B301F" w:rsidR="00A77A7A" w:rsidRPr="00E9389B" w:rsidRDefault="00A77A7A" w:rsidP="00CE1D71">
      <w:pPr>
        <w:widowControl/>
        <w:autoSpaceDE/>
        <w:autoSpaceDN/>
        <w:spacing w:line="276" w:lineRule="auto"/>
        <w:ind w:left="295"/>
        <w:jc w:val="both"/>
        <w:rPr>
          <w:sz w:val="24"/>
          <w:szCs w:val="24"/>
          <w:lang w:val="en-GB"/>
        </w:rPr>
      </w:pPr>
      <w:r w:rsidRPr="00E9389B">
        <w:rPr>
          <w:sz w:val="24"/>
          <w:szCs w:val="24"/>
          <w:lang w:val="en-GB"/>
        </w:rPr>
        <w:t xml:space="preserve">For experts </w:t>
      </w:r>
      <w:r w:rsidR="001840AC" w:rsidRPr="00E9389B">
        <w:rPr>
          <w:sz w:val="24"/>
          <w:szCs w:val="24"/>
          <w:lang w:val="en-GB"/>
        </w:rPr>
        <w:t xml:space="preserve">Ms </w:t>
      </w:r>
      <w:proofErr w:type="spellStart"/>
      <w:r w:rsidRPr="00E9389B">
        <w:rPr>
          <w:sz w:val="24"/>
          <w:szCs w:val="24"/>
          <w:lang w:val="en-GB"/>
        </w:rPr>
        <w:t>Essadia</w:t>
      </w:r>
      <w:proofErr w:type="spellEnd"/>
      <w:r w:rsidRPr="00E9389B">
        <w:rPr>
          <w:sz w:val="24"/>
          <w:szCs w:val="24"/>
          <w:lang w:val="en-GB"/>
        </w:rPr>
        <w:t xml:space="preserve"> </w:t>
      </w:r>
      <w:proofErr w:type="spellStart"/>
      <w:r w:rsidRPr="00E9389B">
        <w:rPr>
          <w:sz w:val="24"/>
          <w:szCs w:val="24"/>
          <w:lang w:val="en-GB"/>
        </w:rPr>
        <w:t>Belmir</w:t>
      </w:r>
      <w:proofErr w:type="spellEnd"/>
      <w:r w:rsidRPr="00E9389B">
        <w:rPr>
          <w:sz w:val="24"/>
          <w:szCs w:val="24"/>
          <w:lang w:val="en-GB"/>
        </w:rPr>
        <w:t xml:space="preserve"> (member since 2006), </w:t>
      </w:r>
      <w:r w:rsidR="001840AC" w:rsidRPr="00E9389B">
        <w:rPr>
          <w:sz w:val="24"/>
          <w:szCs w:val="24"/>
          <w:lang w:val="en-GB"/>
        </w:rPr>
        <w:t xml:space="preserve">Mr </w:t>
      </w:r>
      <w:r w:rsidRPr="00E9389B">
        <w:rPr>
          <w:sz w:val="24"/>
          <w:szCs w:val="24"/>
          <w:lang w:val="en-GB"/>
        </w:rPr>
        <w:t xml:space="preserve">Diego Rodriguez-Pinzon (member since 2018) and </w:t>
      </w:r>
      <w:r w:rsidR="001840AC" w:rsidRPr="00E9389B">
        <w:rPr>
          <w:sz w:val="24"/>
          <w:szCs w:val="24"/>
          <w:lang w:val="en-GB"/>
        </w:rPr>
        <w:t xml:space="preserve">Mr </w:t>
      </w:r>
      <w:r w:rsidRPr="00E9389B">
        <w:rPr>
          <w:sz w:val="24"/>
          <w:szCs w:val="24"/>
          <w:lang w:val="en-GB"/>
        </w:rPr>
        <w:t>Peter Vedel Kessing (member since 2021)</w:t>
      </w:r>
      <w:r w:rsidR="000123CC" w:rsidRPr="00E9389B">
        <w:rPr>
          <w:sz w:val="24"/>
          <w:szCs w:val="24"/>
          <w:lang w:val="en-GB"/>
        </w:rPr>
        <w:t>,</w:t>
      </w:r>
      <w:r w:rsidRPr="00E9389B">
        <w:rPr>
          <w:sz w:val="24"/>
          <w:szCs w:val="24"/>
          <w:lang w:val="en-GB"/>
        </w:rPr>
        <w:t xml:space="preserve"> the 72</w:t>
      </w:r>
      <w:r w:rsidR="000123CC" w:rsidRPr="00E9389B">
        <w:rPr>
          <w:sz w:val="24"/>
          <w:szCs w:val="24"/>
          <w:vertAlign w:val="superscript"/>
          <w:lang w:val="en-GB"/>
        </w:rPr>
        <w:t>nd</w:t>
      </w:r>
      <w:r w:rsidRPr="00E9389B">
        <w:rPr>
          <w:sz w:val="24"/>
          <w:szCs w:val="24"/>
          <w:lang w:val="en-GB"/>
        </w:rPr>
        <w:t xml:space="preserve"> Committee session was their last as their term will </w:t>
      </w:r>
      <w:r w:rsidR="000123CC" w:rsidRPr="00E9389B">
        <w:rPr>
          <w:sz w:val="24"/>
          <w:szCs w:val="24"/>
          <w:lang w:val="en-GB"/>
        </w:rPr>
        <w:t xml:space="preserve">end </w:t>
      </w:r>
      <w:r w:rsidRPr="00E9389B">
        <w:rPr>
          <w:sz w:val="24"/>
          <w:szCs w:val="24"/>
          <w:lang w:val="en-GB"/>
        </w:rPr>
        <w:t xml:space="preserve">on 31 December 2021. Our gratitude goes to the three of them. We are inspired and encouraged by their commitment to end torture and other ill-treatment, to hold perpetrators </w:t>
      </w:r>
      <w:r w:rsidR="000123CC" w:rsidRPr="00E9389B">
        <w:rPr>
          <w:sz w:val="24"/>
          <w:szCs w:val="24"/>
          <w:lang w:val="en-GB"/>
        </w:rPr>
        <w:t xml:space="preserve">accountable </w:t>
      </w:r>
      <w:r w:rsidRPr="00E9389B">
        <w:rPr>
          <w:sz w:val="24"/>
          <w:szCs w:val="24"/>
          <w:lang w:val="en-GB"/>
        </w:rPr>
        <w:t xml:space="preserve">and </w:t>
      </w:r>
      <w:r w:rsidR="000123CC" w:rsidRPr="00E9389B">
        <w:rPr>
          <w:sz w:val="24"/>
          <w:szCs w:val="24"/>
          <w:lang w:val="en-GB"/>
        </w:rPr>
        <w:t xml:space="preserve">monitor </w:t>
      </w:r>
      <w:r w:rsidRPr="00E9389B">
        <w:rPr>
          <w:sz w:val="24"/>
          <w:szCs w:val="24"/>
          <w:lang w:val="en-GB"/>
        </w:rPr>
        <w:t>progress on victim</w:t>
      </w:r>
      <w:r w:rsidR="00C63631" w:rsidRPr="00E9389B">
        <w:rPr>
          <w:sz w:val="24"/>
          <w:szCs w:val="24"/>
          <w:lang w:val="en-GB"/>
        </w:rPr>
        <w:t>s’</w:t>
      </w:r>
      <w:r w:rsidRPr="00E9389B">
        <w:rPr>
          <w:sz w:val="24"/>
          <w:szCs w:val="24"/>
          <w:lang w:val="en-GB"/>
        </w:rPr>
        <w:t xml:space="preserve"> access to reparation, as well as by their strong support to civil society.</w:t>
      </w:r>
    </w:p>
    <w:bookmarkEnd w:id="1"/>
    <w:p w14:paraId="119FC1BE" w14:textId="38D85C02" w:rsidR="00EC0D8D" w:rsidRPr="00E9389B" w:rsidRDefault="00EC0D8D" w:rsidP="00CE1D71">
      <w:pPr>
        <w:widowControl/>
        <w:autoSpaceDE/>
        <w:autoSpaceDN/>
        <w:spacing w:line="276" w:lineRule="auto"/>
        <w:ind w:left="295"/>
        <w:jc w:val="both"/>
        <w:rPr>
          <w:sz w:val="24"/>
          <w:szCs w:val="24"/>
          <w:lang w:val="en-GB"/>
        </w:rPr>
      </w:pPr>
    </w:p>
    <w:p w14:paraId="5F4E853A" w14:textId="1163A9B4" w:rsidR="00EC0D8D" w:rsidRPr="00E9389B" w:rsidRDefault="00EC0D8D" w:rsidP="00CE1D71">
      <w:pPr>
        <w:widowControl/>
        <w:autoSpaceDE/>
        <w:autoSpaceDN/>
        <w:spacing w:line="276" w:lineRule="auto"/>
        <w:ind w:left="295"/>
        <w:jc w:val="both"/>
        <w:rPr>
          <w:sz w:val="24"/>
          <w:szCs w:val="24"/>
          <w:lang w:val="en-GB"/>
        </w:rPr>
      </w:pPr>
      <w:r w:rsidRPr="00E9389B">
        <w:rPr>
          <w:sz w:val="24"/>
          <w:szCs w:val="24"/>
          <w:lang w:val="en-GB"/>
        </w:rPr>
        <w:t xml:space="preserve">                        </w:t>
      </w:r>
      <w:r w:rsidRPr="00E9389B">
        <w:rPr>
          <w:noProof/>
          <w:sz w:val="24"/>
          <w:szCs w:val="24"/>
          <w:lang w:val="en-GB"/>
        </w:rPr>
        <w:drawing>
          <wp:inline distT="0" distB="0" distL="0" distR="0" wp14:anchorId="24FFF913" wp14:editId="4381E103">
            <wp:extent cx="850900" cy="110797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367" cy="1138536"/>
                    </a:xfrm>
                    <a:prstGeom prst="rect">
                      <a:avLst/>
                    </a:prstGeom>
                    <a:noFill/>
                  </pic:spPr>
                </pic:pic>
              </a:graphicData>
            </a:graphic>
          </wp:inline>
        </w:drawing>
      </w:r>
      <w:r w:rsidRPr="00E9389B">
        <w:rPr>
          <w:sz w:val="24"/>
          <w:szCs w:val="24"/>
          <w:lang w:val="en-GB"/>
        </w:rPr>
        <w:t xml:space="preserve">        </w:t>
      </w:r>
      <w:r w:rsidRPr="00E9389B">
        <w:rPr>
          <w:noProof/>
          <w:sz w:val="24"/>
          <w:szCs w:val="24"/>
          <w:lang w:val="en-GB"/>
        </w:rPr>
        <w:drawing>
          <wp:inline distT="0" distB="0" distL="0" distR="0" wp14:anchorId="0A21D8AE" wp14:editId="1F693827">
            <wp:extent cx="883287" cy="1059805"/>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03" t="5267" r="9938"/>
                    <a:stretch/>
                  </pic:blipFill>
                  <pic:spPr bwMode="auto">
                    <a:xfrm>
                      <a:off x="0" y="0"/>
                      <a:ext cx="919083" cy="1102754"/>
                    </a:xfrm>
                    <a:prstGeom prst="rect">
                      <a:avLst/>
                    </a:prstGeom>
                    <a:noFill/>
                    <a:ln>
                      <a:noFill/>
                    </a:ln>
                    <a:extLst>
                      <a:ext uri="{53640926-AAD7-44D8-BBD7-CCE9431645EC}">
                        <a14:shadowObscured xmlns:a14="http://schemas.microsoft.com/office/drawing/2010/main"/>
                      </a:ext>
                    </a:extLst>
                  </pic:spPr>
                </pic:pic>
              </a:graphicData>
            </a:graphic>
          </wp:inline>
        </w:drawing>
      </w:r>
      <w:r w:rsidRPr="00E9389B">
        <w:rPr>
          <w:sz w:val="24"/>
          <w:szCs w:val="24"/>
          <w:lang w:val="en-GB"/>
        </w:rPr>
        <w:t xml:space="preserve">        </w:t>
      </w:r>
      <w:r w:rsidRPr="00E9389B">
        <w:rPr>
          <w:noProof/>
          <w:sz w:val="24"/>
          <w:szCs w:val="24"/>
          <w:lang w:val="en-GB"/>
        </w:rPr>
        <w:drawing>
          <wp:inline distT="0" distB="0" distL="0" distR="0" wp14:anchorId="1905B5CA" wp14:editId="5475BF52">
            <wp:extent cx="764174" cy="10604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848" cy="1090527"/>
                    </a:xfrm>
                    <a:prstGeom prst="rect">
                      <a:avLst/>
                    </a:prstGeom>
                    <a:noFill/>
                  </pic:spPr>
                </pic:pic>
              </a:graphicData>
            </a:graphic>
          </wp:inline>
        </w:drawing>
      </w:r>
    </w:p>
    <w:p w14:paraId="2F168666" w14:textId="79DD7863" w:rsidR="00233F75" w:rsidRPr="00E9389B" w:rsidRDefault="00233F75" w:rsidP="00CE1D71">
      <w:pPr>
        <w:widowControl/>
        <w:autoSpaceDE/>
        <w:autoSpaceDN/>
        <w:spacing w:after="160" w:line="256" w:lineRule="auto"/>
        <w:jc w:val="center"/>
        <w:rPr>
          <w:rFonts w:eastAsia="Times New Roman" w:cs="Times New Roman"/>
          <w:b/>
          <w:bCs/>
          <w:sz w:val="24"/>
          <w:szCs w:val="24"/>
          <w:lang w:val="en-GB" w:eastAsia="es-ES"/>
        </w:rPr>
      </w:pPr>
    </w:p>
    <w:p w14:paraId="3591F44E" w14:textId="75A366A1" w:rsidR="00A77A7A" w:rsidRPr="00E9389B" w:rsidRDefault="7ECAB8C2" w:rsidP="00CE1D71">
      <w:pPr>
        <w:pStyle w:val="Corpsdetexte"/>
        <w:spacing w:before="282" w:line="288" w:lineRule="auto"/>
        <w:ind w:left="295"/>
        <w:jc w:val="center"/>
        <w:rPr>
          <w:rFonts w:eastAsia="Times New Roman" w:cs="Times New Roman"/>
          <w:b/>
          <w:bCs/>
          <w:lang w:val="en-GB" w:eastAsia="es-ES"/>
        </w:rPr>
      </w:pPr>
      <w:r w:rsidRPr="00E9389B">
        <w:rPr>
          <w:rFonts w:eastAsia="Times New Roman" w:cs="Times New Roman"/>
          <w:b/>
          <w:bCs/>
          <w:lang w:val="en-GB" w:eastAsia="es-ES"/>
        </w:rPr>
        <w:t>CAT ELECTIONS 2021</w:t>
      </w:r>
    </w:p>
    <w:p w14:paraId="17B0D148" w14:textId="397EE363" w:rsidR="00A77A7A" w:rsidRPr="00E9389B" w:rsidRDefault="00A767EE" w:rsidP="00CE1D71">
      <w:pPr>
        <w:pStyle w:val="Corpsdetexte"/>
        <w:spacing w:before="282" w:line="288" w:lineRule="auto"/>
        <w:ind w:left="295"/>
        <w:jc w:val="both"/>
        <w:rPr>
          <w:rFonts w:eastAsia="Times New Roman" w:cs="Times New Roman"/>
          <w:b/>
          <w:bCs/>
          <w:lang w:val="en-GB" w:eastAsia="es-ES"/>
        </w:rPr>
      </w:pPr>
      <w:r w:rsidRPr="00E9389B">
        <w:rPr>
          <w:lang w:val="en-GB" w:eastAsia="es-ES"/>
        </w:rPr>
        <w:t>The OMCT, t</w:t>
      </w:r>
      <w:r w:rsidR="00A77A7A" w:rsidRPr="00E9389B">
        <w:rPr>
          <w:lang w:val="en-GB" w:eastAsia="es-ES"/>
        </w:rPr>
        <w:t xml:space="preserve">ogether with anti-torture organisations </w:t>
      </w:r>
      <w:r w:rsidRPr="00E9389B">
        <w:rPr>
          <w:lang w:val="en-GB" w:eastAsia="es-ES"/>
        </w:rPr>
        <w:t xml:space="preserve">Redress, IRCT, FIACAT, APT, Human Rights Watch and Amnesty International, </w:t>
      </w:r>
      <w:r w:rsidR="00A77A7A" w:rsidRPr="00E9389B">
        <w:rPr>
          <w:lang w:val="en-GB" w:eastAsia="es-ES"/>
        </w:rPr>
        <w:t>organi</w:t>
      </w:r>
      <w:r w:rsidR="00105544">
        <w:rPr>
          <w:lang w:val="en-GB" w:eastAsia="es-ES"/>
        </w:rPr>
        <w:t>s</w:t>
      </w:r>
      <w:r w:rsidR="00A77A7A" w:rsidRPr="00E9389B">
        <w:rPr>
          <w:lang w:val="en-GB" w:eastAsia="es-ES"/>
        </w:rPr>
        <w:t xml:space="preserve">ed a </w:t>
      </w:r>
      <w:hyperlink r:id="rId19" w:history="1">
        <w:r w:rsidR="00A77A7A" w:rsidRPr="00E9389B">
          <w:rPr>
            <w:rStyle w:val="Lienhypertexte"/>
            <w:lang w:val="en-GB" w:eastAsia="es-ES"/>
          </w:rPr>
          <w:t>webinar</w:t>
        </w:r>
      </w:hyperlink>
      <w:r w:rsidR="00A77A7A" w:rsidRPr="00E9389B">
        <w:rPr>
          <w:lang w:val="en-GB" w:eastAsia="es-ES"/>
        </w:rPr>
        <w:t xml:space="preserve"> on 5 October 2021 to meet and greet the eleven nominated candidates to the </w:t>
      </w:r>
      <w:r w:rsidR="0031617F">
        <w:rPr>
          <w:lang w:val="en-GB" w:eastAsia="es-ES"/>
        </w:rPr>
        <w:t>CAT</w:t>
      </w:r>
      <w:r w:rsidR="00A77A7A" w:rsidRPr="00E9389B">
        <w:rPr>
          <w:lang w:val="en-GB" w:eastAsia="es-ES"/>
        </w:rPr>
        <w:t xml:space="preserve"> in the run</w:t>
      </w:r>
      <w:r w:rsidR="00C63631" w:rsidRPr="00E9389B">
        <w:rPr>
          <w:lang w:val="en-GB" w:eastAsia="es-ES"/>
        </w:rPr>
        <w:t>-</w:t>
      </w:r>
      <w:r w:rsidR="00A77A7A" w:rsidRPr="00E9389B">
        <w:rPr>
          <w:lang w:val="en-GB" w:eastAsia="es-ES"/>
        </w:rPr>
        <w:t xml:space="preserve">up to the elections on 11 October 2021.   </w:t>
      </w:r>
    </w:p>
    <w:p w14:paraId="05400496" w14:textId="2EEAE456" w:rsidR="000123CC" w:rsidRPr="00E9389B" w:rsidRDefault="00A77A7A" w:rsidP="00CE1D71">
      <w:pPr>
        <w:pStyle w:val="Corpsdetexte"/>
        <w:tabs>
          <w:tab w:val="left" w:pos="513"/>
        </w:tabs>
        <w:spacing w:before="282" w:line="288" w:lineRule="auto"/>
        <w:ind w:left="295"/>
        <w:jc w:val="both"/>
        <w:rPr>
          <w:rFonts w:eastAsia="Times New Roman" w:cs="Times New Roman"/>
          <w:b/>
          <w:bCs/>
          <w:lang w:val="en-GB" w:eastAsia="es-ES"/>
        </w:rPr>
      </w:pPr>
      <w:r w:rsidRPr="00E9389B">
        <w:rPr>
          <w:rFonts w:eastAsia="Times New Roman" w:cs="Times New Roman"/>
          <w:lang w:val="en-GB" w:eastAsia="es-ES"/>
        </w:rPr>
        <w:lastRenderedPageBreak/>
        <w:t xml:space="preserve">The five members </w:t>
      </w:r>
      <w:r w:rsidR="001840AC" w:rsidRPr="00E9389B">
        <w:rPr>
          <w:rFonts w:eastAsia="Times New Roman" w:cs="Times New Roman"/>
          <w:lang w:val="en-GB" w:eastAsia="es-ES"/>
        </w:rPr>
        <w:t xml:space="preserve">(re-) </w:t>
      </w:r>
      <w:r w:rsidRPr="00E9389B">
        <w:rPr>
          <w:rFonts w:eastAsia="Times New Roman" w:cs="Times New Roman"/>
          <w:lang w:val="en-GB" w:eastAsia="es-ES"/>
        </w:rPr>
        <w:t>elected to the C</w:t>
      </w:r>
      <w:r w:rsidR="0031617F">
        <w:rPr>
          <w:rFonts w:eastAsia="Times New Roman" w:cs="Times New Roman"/>
          <w:lang w:val="en-GB" w:eastAsia="es-ES"/>
        </w:rPr>
        <w:t xml:space="preserve">AT </w:t>
      </w:r>
      <w:r w:rsidRPr="00E9389B">
        <w:rPr>
          <w:rFonts w:eastAsia="Times New Roman" w:cs="Times New Roman"/>
          <w:lang w:val="en-GB" w:eastAsia="es-ES"/>
        </w:rPr>
        <w:t xml:space="preserve">as of 1 January 2022 for a term of four years are Mr Todd Buchwald (USA), Mr Liu </w:t>
      </w:r>
      <w:proofErr w:type="spellStart"/>
      <w:r w:rsidRPr="00E9389B">
        <w:rPr>
          <w:rFonts w:eastAsia="Times New Roman" w:cs="Times New Roman"/>
          <w:lang w:val="en-GB" w:eastAsia="es-ES"/>
        </w:rPr>
        <w:t>Huawen</w:t>
      </w:r>
      <w:proofErr w:type="spellEnd"/>
      <w:r w:rsidRPr="00E9389B">
        <w:rPr>
          <w:rFonts w:eastAsia="Times New Roman" w:cs="Times New Roman"/>
          <w:lang w:val="en-GB" w:eastAsia="es-ES"/>
        </w:rPr>
        <w:t xml:space="preserve"> (China), Ms </w:t>
      </w:r>
      <w:proofErr w:type="spellStart"/>
      <w:r w:rsidRPr="00E9389B">
        <w:rPr>
          <w:rFonts w:eastAsia="Times New Roman" w:cs="Times New Roman"/>
          <w:lang w:val="en-GB" w:eastAsia="es-ES"/>
        </w:rPr>
        <w:t>Maedo</w:t>
      </w:r>
      <w:proofErr w:type="spellEnd"/>
      <w:r w:rsidRPr="00E9389B">
        <w:rPr>
          <w:rFonts w:eastAsia="Times New Roman" w:cs="Times New Roman"/>
          <w:lang w:val="en-GB" w:eastAsia="es-ES"/>
        </w:rPr>
        <w:t xml:space="preserve"> </w:t>
      </w:r>
      <w:proofErr w:type="spellStart"/>
      <w:r w:rsidRPr="00E9389B">
        <w:rPr>
          <w:rFonts w:eastAsia="Times New Roman" w:cs="Times New Roman"/>
          <w:lang w:val="en-GB" w:eastAsia="es-ES"/>
        </w:rPr>
        <w:t>Naoka</w:t>
      </w:r>
      <w:proofErr w:type="spellEnd"/>
      <w:r w:rsidRPr="00E9389B">
        <w:rPr>
          <w:rFonts w:eastAsia="Times New Roman" w:cs="Times New Roman"/>
          <w:lang w:val="en-GB" w:eastAsia="es-ES"/>
        </w:rPr>
        <w:t xml:space="preserve"> (Japan), Mr Bakhtiyar </w:t>
      </w:r>
      <w:proofErr w:type="spellStart"/>
      <w:r w:rsidRPr="00E9389B">
        <w:rPr>
          <w:rFonts w:eastAsia="Times New Roman" w:cs="Times New Roman"/>
          <w:lang w:val="en-GB" w:eastAsia="es-ES"/>
        </w:rPr>
        <w:t>Tuzmukhamedov</w:t>
      </w:r>
      <w:proofErr w:type="spellEnd"/>
      <w:r w:rsidRPr="00E9389B">
        <w:rPr>
          <w:rFonts w:eastAsia="Times New Roman" w:cs="Times New Roman"/>
          <w:lang w:val="en-GB" w:eastAsia="es-ES"/>
        </w:rPr>
        <w:t xml:space="preserve"> (Russian Federation), and Mr </w:t>
      </w:r>
      <w:proofErr w:type="spellStart"/>
      <w:r w:rsidRPr="00E9389B">
        <w:rPr>
          <w:rFonts w:eastAsia="Times New Roman" w:cs="Times New Roman"/>
          <w:lang w:val="en-GB" w:eastAsia="es-ES"/>
        </w:rPr>
        <w:t>Abderrazak</w:t>
      </w:r>
      <w:proofErr w:type="spellEnd"/>
      <w:r w:rsidRPr="00E9389B">
        <w:rPr>
          <w:rFonts w:eastAsia="Times New Roman" w:cs="Times New Roman"/>
          <w:lang w:val="en-GB" w:eastAsia="es-ES"/>
        </w:rPr>
        <w:t> </w:t>
      </w:r>
      <w:proofErr w:type="spellStart"/>
      <w:r w:rsidRPr="00E9389B">
        <w:rPr>
          <w:rFonts w:eastAsia="Times New Roman" w:cs="Times New Roman"/>
          <w:lang w:val="en-GB" w:eastAsia="es-ES"/>
        </w:rPr>
        <w:t>Rouwane</w:t>
      </w:r>
      <w:proofErr w:type="spellEnd"/>
      <w:r w:rsidRPr="00E9389B">
        <w:rPr>
          <w:rFonts w:eastAsia="Times New Roman" w:cs="Times New Roman"/>
          <w:lang w:val="en-GB" w:eastAsia="es-ES"/>
        </w:rPr>
        <w:t xml:space="preserve"> (Morocco).</w:t>
      </w:r>
      <w:r w:rsidRPr="00E9389B">
        <w:rPr>
          <w:rFonts w:eastAsia="Times New Roman" w:cs="Times New Roman"/>
          <w:b/>
          <w:bCs/>
          <w:lang w:val="en-GB" w:eastAsia="es-ES"/>
        </w:rPr>
        <w:t xml:space="preserve">  </w:t>
      </w:r>
    </w:p>
    <w:p w14:paraId="09672130" w14:textId="75348C6B" w:rsidR="00A77A7A" w:rsidRPr="00E9389B" w:rsidRDefault="00A77A7A" w:rsidP="00CE1D71">
      <w:pPr>
        <w:pStyle w:val="Corpsdetexte"/>
        <w:tabs>
          <w:tab w:val="left" w:pos="513"/>
        </w:tabs>
        <w:spacing w:before="282" w:line="288" w:lineRule="auto"/>
        <w:ind w:left="295"/>
        <w:jc w:val="center"/>
        <w:rPr>
          <w:rFonts w:eastAsia="Times New Roman" w:cs="Times New Roman"/>
          <w:b/>
          <w:bCs/>
          <w:lang w:val="en-GB" w:eastAsia="es-ES"/>
        </w:rPr>
      </w:pPr>
      <w:r w:rsidRPr="00E9389B">
        <w:rPr>
          <w:noProof/>
          <w:lang w:val="en-GB"/>
        </w:rPr>
        <w:drawing>
          <wp:inline distT="0" distB="0" distL="0" distR="0" wp14:anchorId="7BD8519A" wp14:editId="5569C8CE">
            <wp:extent cx="2120900" cy="1642456"/>
            <wp:effectExtent l="0" t="0" r="0" b="0"/>
            <wp:docPr id="5"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289" cy="1652050"/>
                    </a:xfrm>
                    <a:prstGeom prst="rect">
                      <a:avLst/>
                    </a:prstGeom>
                    <a:noFill/>
                    <a:ln>
                      <a:noFill/>
                    </a:ln>
                  </pic:spPr>
                </pic:pic>
              </a:graphicData>
            </a:graphic>
          </wp:inline>
        </w:drawing>
      </w:r>
    </w:p>
    <w:p w14:paraId="69A78E7F" w14:textId="77777777" w:rsidR="00BF137A" w:rsidRPr="00E9389B" w:rsidRDefault="00BF137A" w:rsidP="00CE1D71">
      <w:pPr>
        <w:rPr>
          <w:rFonts w:eastAsia="Times New Roman" w:cs="Times New Roman"/>
          <w:b/>
          <w:bCs/>
          <w:sz w:val="24"/>
          <w:szCs w:val="24"/>
          <w:lang w:val="en-GB" w:eastAsia="es-ES"/>
        </w:rPr>
      </w:pPr>
    </w:p>
    <w:p w14:paraId="29C55C62" w14:textId="77777777" w:rsidR="00E646FF" w:rsidRPr="00E9389B" w:rsidRDefault="00E646FF" w:rsidP="00CE1D71">
      <w:pPr>
        <w:jc w:val="center"/>
        <w:rPr>
          <w:rFonts w:eastAsia="Times New Roman" w:cs="Times New Roman"/>
          <w:b/>
          <w:bCs/>
          <w:sz w:val="24"/>
          <w:szCs w:val="24"/>
          <w:lang w:val="en-GB" w:eastAsia="es-ES"/>
        </w:rPr>
      </w:pPr>
    </w:p>
    <w:p w14:paraId="52D9391A" w14:textId="77777777" w:rsidR="00060CB3" w:rsidRPr="00E9389B" w:rsidRDefault="00060CB3" w:rsidP="00CE1D71">
      <w:pPr>
        <w:jc w:val="center"/>
        <w:rPr>
          <w:rFonts w:eastAsia="Times New Roman" w:cs="Times New Roman"/>
          <w:b/>
          <w:bCs/>
          <w:sz w:val="24"/>
          <w:szCs w:val="24"/>
          <w:lang w:val="en-GB" w:eastAsia="es-ES"/>
        </w:rPr>
      </w:pPr>
    </w:p>
    <w:p w14:paraId="04E743D1" w14:textId="707BA797" w:rsidR="00361953" w:rsidRPr="00E9389B" w:rsidRDefault="00886636" w:rsidP="00CE1D71">
      <w:pPr>
        <w:jc w:val="center"/>
        <w:rPr>
          <w:rFonts w:eastAsia="Times New Roman" w:cs="Times New Roman"/>
          <w:b/>
          <w:bCs/>
          <w:sz w:val="24"/>
          <w:szCs w:val="24"/>
          <w:lang w:val="en-GB" w:eastAsia="es-ES"/>
        </w:rPr>
      </w:pPr>
      <w:r w:rsidRPr="00E9389B">
        <w:rPr>
          <w:rFonts w:eastAsia="Times New Roman" w:cs="Times New Roman"/>
          <w:b/>
          <w:bCs/>
          <w:sz w:val="24"/>
          <w:szCs w:val="24"/>
          <w:lang w:val="en-GB" w:eastAsia="es-ES"/>
        </w:rPr>
        <w:t xml:space="preserve">CAT THEMATIC BRIEFING ON </w:t>
      </w:r>
      <w:r w:rsidR="1668CB78" w:rsidRPr="00E9389B">
        <w:rPr>
          <w:rFonts w:eastAsia="Times New Roman" w:cs="Times New Roman"/>
          <w:b/>
          <w:bCs/>
          <w:sz w:val="24"/>
          <w:szCs w:val="24"/>
          <w:lang w:val="en-GB" w:eastAsia="es-ES"/>
        </w:rPr>
        <w:t>MIGRATION AND TORTURE</w:t>
      </w:r>
    </w:p>
    <w:p w14:paraId="1441DFD8" w14:textId="77777777" w:rsidR="00361953" w:rsidRPr="00E9389B" w:rsidRDefault="00361953" w:rsidP="00CE1D71">
      <w:pPr>
        <w:jc w:val="center"/>
        <w:rPr>
          <w:rFonts w:eastAsia="Times New Roman" w:cs="Times New Roman"/>
          <w:b/>
          <w:bCs/>
          <w:sz w:val="24"/>
          <w:szCs w:val="24"/>
          <w:lang w:val="en-GB" w:eastAsia="es-ES"/>
        </w:rPr>
      </w:pPr>
    </w:p>
    <w:p w14:paraId="1098B2EB" w14:textId="0E9BF03C" w:rsidR="00361953" w:rsidRPr="00E9389B" w:rsidRDefault="009F4E63" w:rsidP="00CE1D71">
      <w:pPr>
        <w:spacing w:line="276" w:lineRule="auto"/>
        <w:jc w:val="both"/>
        <w:rPr>
          <w:rFonts w:eastAsia="Times New Roman" w:cs="Times New Roman"/>
          <w:b/>
          <w:bCs/>
          <w:sz w:val="24"/>
          <w:szCs w:val="24"/>
          <w:lang w:val="en-GB" w:eastAsia="es-ES"/>
        </w:rPr>
      </w:pPr>
      <w:r w:rsidRPr="00E9389B">
        <w:rPr>
          <w:rFonts w:eastAsia="Times New Roman" w:cs="Times New Roman"/>
          <w:sz w:val="24"/>
          <w:szCs w:val="24"/>
          <w:lang w:val="en-GB" w:eastAsia="es-ES"/>
        </w:rPr>
        <w:t>The</w:t>
      </w:r>
      <w:r w:rsidR="001E6DA8" w:rsidRPr="00E9389B">
        <w:rPr>
          <w:rFonts w:eastAsia="Times New Roman" w:cs="Times New Roman"/>
          <w:sz w:val="24"/>
          <w:szCs w:val="24"/>
          <w:lang w:val="en-GB" w:eastAsia="es-ES"/>
        </w:rPr>
        <w:t xml:space="preserve"> OMCT </w:t>
      </w:r>
      <w:r w:rsidRPr="00E9389B">
        <w:rPr>
          <w:rFonts w:eastAsia="Times New Roman" w:cs="Times New Roman"/>
          <w:sz w:val="24"/>
          <w:szCs w:val="24"/>
          <w:lang w:val="en-GB" w:eastAsia="es-ES"/>
        </w:rPr>
        <w:t>SOS-Torture Working Group on Migration and Torture organised a thematic briefing for the C</w:t>
      </w:r>
      <w:r w:rsidR="00105544">
        <w:rPr>
          <w:rFonts w:eastAsia="Times New Roman" w:cs="Times New Roman"/>
          <w:sz w:val="24"/>
          <w:szCs w:val="24"/>
          <w:lang w:val="en-GB" w:eastAsia="es-ES"/>
        </w:rPr>
        <w:t xml:space="preserve">AT </w:t>
      </w:r>
      <w:r w:rsidRPr="00E9389B">
        <w:rPr>
          <w:rFonts w:eastAsia="Times New Roman" w:cs="Times New Roman"/>
          <w:sz w:val="24"/>
          <w:szCs w:val="24"/>
          <w:lang w:val="en-GB" w:eastAsia="es-ES"/>
        </w:rPr>
        <w:t>on November 16</w:t>
      </w:r>
      <w:r w:rsidR="000B5DDB">
        <w:rPr>
          <w:rFonts w:eastAsia="Times New Roman" w:cs="Times New Roman"/>
          <w:sz w:val="24"/>
          <w:szCs w:val="24"/>
          <w:lang w:val="en-GB" w:eastAsia="es-ES"/>
        </w:rPr>
        <w:t>,</w:t>
      </w:r>
      <w:r w:rsidRPr="00E9389B">
        <w:rPr>
          <w:rFonts w:eastAsia="Times New Roman" w:cs="Times New Roman"/>
          <w:sz w:val="24"/>
          <w:szCs w:val="24"/>
          <w:lang w:val="en-GB" w:eastAsia="es-ES"/>
        </w:rPr>
        <w:t xml:space="preserve"> 2021. In a</w:t>
      </w:r>
      <w:r w:rsidR="000B5DDB">
        <w:rPr>
          <w:rFonts w:eastAsia="Times New Roman" w:cs="Times New Roman"/>
          <w:sz w:val="24"/>
          <w:szCs w:val="24"/>
          <w:lang w:val="en-GB" w:eastAsia="es-ES"/>
        </w:rPr>
        <w:t xml:space="preserve"> o</w:t>
      </w:r>
      <w:r w:rsidRPr="00E9389B">
        <w:rPr>
          <w:rFonts w:eastAsia="Times New Roman" w:cs="Times New Roman"/>
          <w:sz w:val="24"/>
          <w:szCs w:val="24"/>
          <w:lang w:val="en-GB" w:eastAsia="es-ES"/>
        </w:rPr>
        <w:t>n</w:t>
      </w:r>
      <w:r w:rsidR="000B5DDB">
        <w:rPr>
          <w:rFonts w:eastAsia="Times New Roman" w:cs="Times New Roman"/>
          <w:sz w:val="24"/>
          <w:szCs w:val="24"/>
          <w:lang w:val="en-GB" w:eastAsia="es-ES"/>
        </w:rPr>
        <w:t>e</w:t>
      </w:r>
      <w:r w:rsidRPr="00E9389B">
        <w:rPr>
          <w:rFonts w:eastAsia="Times New Roman" w:cs="Times New Roman"/>
          <w:sz w:val="24"/>
          <w:szCs w:val="24"/>
          <w:lang w:val="en-GB" w:eastAsia="es-ES"/>
        </w:rPr>
        <w:t xml:space="preserve"> hour-long session, four expert members of the Working Group discussed the main findings of the</w:t>
      </w:r>
      <w:r w:rsidR="000B5DDB">
        <w:rPr>
          <w:rFonts w:eastAsia="Times New Roman" w:cs="Times New Roman"/>
          <w:sz w:val="24"/>
          <w:szCs w:val="24"/>
          <w:lang w:val="en-GB" w:eastAsia="es-ES"/>
        </w:rPr>
        <w:t xml:space="preserve">ir joint research conducted </w:t>
      </w:r>
      <w:r w:rsidRPr="00E9389B">
        <w:rPr>
          <w:rFonts w:eastAsia="Times New Roman" w:cs="Times New Roman"/>
          <w:sz w:val="24"/>
          <w:szCs w:val="24"/>
          <w:lang w:val="en-GB" w:eastAsia="es-ES"/>
        </w:rPr>
        <w:t xml:space="preserve">since 2020 on </w:t>
      </w:r>
      <w:r w:rsidR="000B5DDB">
        <w:rPr>
          <w:rFonts w:eastAsia="Times New Roman" w:cs="Times New Roman"/>
          <w:sz w:val="24"/>
          <w:szCs w:val="24"/>
          <w:lang w:val="en-GB" w:eastAsia="es-ES"/>
        </w:rPr>
        <w:t xml:space="preserve">torture on </w:t>
      </w:r>
      <w:r w:rsidRPr="00E9389B">
        <w:rPr>
          <w:rFonts w:eastAsia="Times New Roman" w:cs="Times New Roman"/>
          <w:sz w:val="24"/>
          <w:szCs w:val="24"/>
          <w:lang w:val="en-GB" w:eastAsia="es-ES"/>
        </w:rPr>
        <w:t>migration routes in Africa. During the briefing, Mr </w:t>
      </w:r>
      <w:proofErr w:type="spellStart"/>
      <w:r w:rsidRPr="00E9389B">
        <w:rPr>
          <w:rFonts w:eastAsia="Times New Roman" w:cs="Times New Roman"/>
          <w:sz w:val="24"/>
          <w:szCs w:val="24"/>
          <w:lang w:val="en-GB" w:eastAsia="es-ES"/>
        </w:rPr>
        <w:t>Moustapha</w:t>
      </w:r>
      <w:proofErr w:type="spellEnd"/>
      <w:r w:rsidRPr="00E9389B">
        <w:rPr>
          <w:rFonts w:eastAsia="Times New Roman" w:cs="Times New Roman"/>
          <w:sz w:val="24"/>
          <w:szCs w:val="24"/>
          <w:lang w:val="en-GB" w:eastAsia="es-ES"/>
        </w:rPr>
        <w:t> </w:t>
      </w:r>
      <w:proofErr w:type="spellStart"/>
      <w:r w:rsidRPr="00E9389B">
        <w:rPr>
          <w:rFonts w:eastAsia="Times New Roman" w:cs="Times New Roman"/>
          <w:sz w:val="24"/>
          <w:szCs w:val="24"/>
          <w:lang w:val="en-GB" w:eastAsia="es-ES"/>
        </w:rPr>
        <w:t>Kebe</w:t>
      </w:r>
      <w:proofErr w:type="spellEnd"/>
      <w:r w:rsidRPr="00E9389B">
        <w:rPr>
          <w:rFonts w:eastAsia="Times New Roman" w:cs="Times New Roman"/>
          <w:sz w:val="24"/>
          <w:szCs w:val="24"/>
          <w:lang w:val="en-GB" w:eastAsia="es-ES"/>
        </w:rPr>
        <w:t>, from the </w:t>
      </w:r>
      <w:proofErr w:type="spellStart"/>
      <w:r w:rsidRPr="00E9389B">
        <w:rPr>
          <w:rFonts w:eastAsia="Times New Roman" w:cs="Times New Roman"/>
          <w:i/>
          <w:iCs/>
          <w:sz w:val="24"/>
          <w:szCs w:val="24"/>
          <w:lang w:val="en-GB" w:eastAsia="es-ES"/>
        </w:rPr>
        <w:t>Réseau</w:t>
      </w:r>
      <w:proofErr w:type="spellEnd"/>
      <w:r w:rsidRPr="00E9389B">
        <w:rPr>
          <w:rFonts w:eastAsia="Times New Roman" w:cs="Times New Roman"/>
          <w:i/>
          <w:iCs/>
          <w:sz w:val="24"/>
          <w:szCs w:val="24"/>
          <w:lang w:val="en-GB" w:eastAsia="es-ES"/>
        </w:rPr>
        <w:t> Migration et </w:t>
      </w:r>
      <w:proofErr w:type="spellStart"/>
      <w:r w:rsidRPr="00E9389B">
        <w:rPr>
          <w:rFonts w:eastAsia="Times New Roman" w:cs="Times New Roman"/>
          <w:i/>
          <w:iCs/>
          <w:sz w:val="24"/>
          <w:szCs w:val="24"/>
          <w:lang w:val="en-GB" w:eastAsia="es-ES"/>
        </w:rPr>
        <w:t>Developpement</w:t>
      </w:r>
      <w:proofErr w:type="spellEnd"/>
      <w:r w:rsidRPr="00E9389B">
        <w:rPr>
          <w:rFonts w:eastAsia="Times New Roman" w:cs="Times New Roman"/>
          <w:i/>
          <w:iCs/>
          <w:sz w:val="24"/>
          <w:szCs w:val="24"/>
          <w:lang w:val="en-GB" w:eastAsia="es-ES"/>
        </w:rPr>
        <w:t> </w:t>
      </w:r>
      <w:r w:rsidRPr="00E9389B">
        <w:rPr>
          <w:rFonts w:eastAsia="Times New Roman" w:cs="Times New Roman"/>
          <w:sz w:val="24"/>
          <w:szCs w:val="24"/>
          <w:lang w:val="en-GB" w:eastAsia="es-ES"/>
        </w:rPr>
        <w:t>(REMIDEV) based in Senegal, mapped the different patterns of torture along migration routes in West, Central, East and North Africa. The presentation described a crude reality of violence and extortion by officials at borders, human trafficking, forced prostitution and rape at the hands of criminal gangs. Mr Kevin Mwangi from the </w:t>
      </w:r>
      <w:r w:rsidRPr="00E9389B">
        <w:rPr>
          <w:rFonts w:eastAsia="Times New Roman" w:cs="Times New Roman"/>
          <w:i/>
          <w:iCs/>
          <w:sz w:val="24"/>
          <w:szCs w:val="24"/>
          <w:lang w:val="en-GB" w:eastAsia="es-ES"/>
        </w:rPr>
        <w:t>Independent Medico-Legal Unit </w:t>
      </w:r>
      <w:r w:rsidRPr="00E9389B">
        <w:rPr>
          <w:rFonts w:eastAsia="Times New Roman" w:cs="Times New Roman"/>
          <w:sz w:val="24"/>
          <w:szCs w:val="24"/>
          <w:lang w:val="en-GB" w:eastAsia="es-ES"/>
        </w:rPr>
        <w:t>(IMLU) based in Kenya pointed out the gaps in migrants’ access to rehabilitation services in transit and destination countries. The legal framework,</w:t>
      </w:r>
      <w:r w:rsidR="00361953" w:rsidRPr="00E9389B">
        <w:rPr>
          <w:rFonts w:eastAsia="Times New Roman" w:cs="Times New Roman"/>
          <w:sz w:val="24"/>
          <w:szCs w:val="24"/>
          <w:lang w:val="en-GB" w:eastAsia="es-ES"/>
        </w:rPr>
        <w:t xml:space="preserve"> </w:t>
      </w:r>
      <w:r w:rsidRPr="00E9389B">
        <w:rPr>
          <w:rFonts w:eastAsia="Times New Roman" w:cs="Times New Roman"/>
          <w:sz w:val="24"/>
          <w:szCs w:val="24"/>
          <w:lang w:val="en-GB" w:eastAsia="es-ES"/>
        </w:rPr>
        <w:t>the identification process</w:t>
      </w:r>
      <w:r w:rsidR="00361953" w:rsidRPr="00E9389B">
        <w:rPr>
          <w:rFonts w:eastAsia="Times New Roman" w:cs="Times New Roman"/>
          <w:sz w:val="24"/>
          <w:szCs w:val="24"/>
          <w:lang w:val="en-GB" w:eastAsia="es-ES"/>
        </w:rPr>
        <w:t xml:space="preserve"> </w:t>
      </w:r>
      <w:r w:rsidRPr="00E9389B">
        <w:rPr>
          <w:rFonts w:eastAsia="Times New Roman" w:cs="Times New Roman"/>
          <w:sz w:val="24"/>
          <w:szCs w:val="24"/>
          <w:lang w:val="en-GB" w:eastAsia="es-ES"/>
        </w:rPr>
        <w:t>at the borders and personnel have not been adapted or trained to deal with migrant torture survivors. </w:t>
      </w:r>
    </w:p>
    <w:p w14:paraId="2865C89A" w14:textId="77777777" w:rsidR="00361953" w:rsidRPr="00E9389B" w:rsidRDefault="00361953" w:rsidP="00CE1D71">
      <w:pPr>
        <w:tabs>
          <w:tab w:val="left" w:pos="9360"/>
        </w:tabs>
        <w:spacing w:line="276" w:lineRule="auto"/>
        <w:jc w:val="both"/>
        <w:rPr>
          <w:rFonts w:eastAsia="Times New Roman" w:cs="Times New Roman"/>
          <w:sz w:val="24"/>
          <w:szCs w:val="24"/>
          <w:lang w:val="en-GB" w:eastAsia="es-ES"/>
        </w:rPr>
      </w:pPr>
    </w:p>
    <w:p w14:paraId="2B93543A" w14:textId="71F3D0C7" w:rsidR="009F4E63" w:rsidRPr="00E9389B" w:rsidRDefault="009F4E63" w:rsidP="00CE1D71">
      <w:pPr>
        <w:tabs>
          <w:tab w:val="left" w:pos="9360"/>
        </w:tabs>
        <w:spacing w:line="276" w:lineRule="auto"/>
        <w:jc w:val="both"/>
        <w:rPr>
          <w:rFonts w:eastAsia="Times New Roman" w:cs="Times New Roman"/>
          <w:sz w:val="24"/>
          <w:szCs w:val="24"/>
          <w:lang w:val="en-GB" w:eastAsia="es-ES"/>
        </w:rPr>
      </w:pPr>
      <w:r w:rsidRPr="00E9389B">
        <w:rPr>
          <w:rFonts w:eastAsia="Times New Roman" w:cs="Times New Roman"/>
          <w:sz w:val="24"/>
          <w:szCs w:val="24"/>
          <w:lang w:val="en-GB" w:eastAsia="es-ES"/>
        </w:rPr>
        <w:t>Ms Maria Teresa Parejo from the </w:t>
      </w:r>
      <w:proofErr w:type="spellStart"/>
      <w:r w:rsidRPr="00E9389B">
        <w:rPr>
          <w:rFonts w:eastAsia="Times New Roman" w:cs="Times New Roman"/>
          <w:i/>
          <w:iCs/>
          <w:sz w:val="24"/>
          <w:szCs w:val="24"/>
          <w:lang w:val="en-GB" w:eastAsia="es-ES"/>
        </w:rPr>
        <w:t>Associacion</w:t>
      </w:r>
      <w:proofErr w:type="spellEnd"/>
      <w:r w:rsidRPr="00E9389B">
        <w:rPr>
          <w:rFonts w:eastAsia="Times New Roman" w:cs="Times New Roman"/>
          <w:i/>
          <w:iCs/>
          <w:sz w:val="24"/>
          <w:szCs w:val="24"/>
          <w:lang w:val="en-GB" w:eastAsia="es-ES"/>
        </w:rPr>
        <w:t xml:space="preserve"> Pro </w:t>
      </w:r>
      <w:proofErr w:type="spellStart"/>
      <w:r w:rsidRPr="00E9389B">
        <w:rPr>
          <w:rFonts w:eastAsia="Times New Roman" w:cs="Times New Roman"/>
          <w:i/>
          <w:iCs/>
          <w:sz w:val="24"/>
          <w:szCs w:val="24"/>
          <w:lang w:val="en-GB" w:eastAsia="es-ES"/>
        </w:rPr>
        <w:t>Derechos</w:t>
      </w:r>
      <w:proofErr w:type="spellEnd"/>
      <w:r w:rsidRPr="00E9389B">
        <w:rPr>
          <w:rFonts w:eastAsia="Times New Roman" w:cs="Times New Roman"/>
          <w:i/>
          <w:iCs/>
          <w:sz w:val="24"/>
          <w:szCs w:val="24"/>
          <w:lang w:val="en-GB" w:eastAsia="es-ES"/>
        </w:rPr>
        <w:t xml:space="preserve"> Humanos in </w:t>
      </w:r>
      <w:proofErr w:type="spellStart"/>
      <w:r w:rsidRPr="00E9389B">
        <w:rPr>
          <w:rFonts w:eastAsia="Times New Roman" w:cs="Times New Roman"/>
          <w:i/>
          <w:iCs/>
          <w:sz w:val="24"/>
          <w:szCs w:val="24"/>
          <w:lang w:val="en-GB" w:eastAsia="es-ES"/>
        </w:rPr>
        <w:t>España</w:t>
      </w:r>
      <w:proofErr w:type="spellEnd"/>
      <w:r w:rsidRPr="00E9389B">
        <w:rPr>
          <w:rFonts w:eastAsia="Times New Roman" w:cs="Times New Roman"/>
          <w:i/>
          <w:iCs/>
          <w:sz w:val="24"/>
          <w:szCs w:val="24"/>
          <w:lang w:val="en-GB" w:eastAsia="es-ES"/>
        </w:rPr>
        <w:t> </w:t>
      </w:r>
      <w:r w:rsidRPr="00E9389B">
        <w:rPr>
          <w:rFonts w:eastAsia="Times New Roman" w:cs="Times New Roman"/>
          <w:sz w:val="24"/>
          <w:szCs w:val="24"/>
          <w:lang w:val="en-GB" w:eastAsia="es-ES"/>
        </w:rPr>
        <w:t>(APDHE) and Ms Federica </w:t>
      </w:r>
      <w:proofErr w:type="spellStart"/>
      <w:r w:rsidRPr="00E9389B">
        <w:rPr>
          <w:rFonts w:eastAsia="Times New Roman" w:cs="Times New Roman"/>
          <w:sz w:val="24"/>
          <w:szCs w:val="24"/>
          <w:lang w:val="en-GB" w:eastAsia="es-ES"/>
        </w:rPr>
        <w:t>Brioschi</w:t>
      </w:r>
      <w:proofErr w:type="spellEnd"/>
      <w:r w:rsidRPr="00E9389B">
        <w:rPr>
          <w:rFonts w:eastAsia="Times New Roman" w:cs="Times New Roman"/>
          <w:sz w:val="24"/>
          <w:szCs w:val="24"/>
          <w:lang w:val="en-GB" w:eastAsia="es-ES"/>
        </w:rPr>
        <w:t> from </w:t>
      </w:r>
      <w:r w:rsidRPr="00E9389B">
        <w:rPr>
          <w:rFonts w:eastAsia="Times New Roman" w:cs="Times New Roman"/>
          <w:i/>
          <w:iCs/>
          <w:sz w:val="24"/>
          <w:szCs w:val="24"/>
          <w:lang w:val="en-GB" w:eastAsia="es-ES"/>
        </w:rPr>
        <w:t>Antigone, </w:t>
      </w:r>
      <w:r w:rsidRPr="00E9389B">
        <w:rPr>
          <w:rFonts w:eastAsia="Times New Roman" w:cs="Times New Roman"/>
          <w:sz w:val="24"/>
          <w:szCs w:val="24"/>
          <w:lang w:val="en-GB" w:eastAsia="es-ES"/>
        </w:rPr>
        <w:t>based in Spain and Italy respectively, contributed to this discussion by bringing the European perspective and highlighting how migration agreements signed by the European Union (EU) and some of its Member States with several African countries have increased the exposure of migrants to torture.</w:t>
      </w:r>
      <w:r w:rsidR="00C63631" w:rsidRPr="00E9389B">
        <w:rPr>
          <w:rFonts w:eastAsia="Times New Roman" w:cs="Times New Roman"/>
          <w:sz w:val="24"/>
          <w:szCs w:val="24"/>
          <w:lang w:val="en-GB" w:eastAsia="es-ES"/>
        </w:rPr>
        <w:t xml:space="preserve"> </w:t>
      </w:r>
      <w:r w:rsidRPr="00E9389B">
        <w:rPr>
          <w:rFonts w:eastAsia="Times New Roman" w:cs="Times New Roman"/>
          <w:sz w:val="24"/>
          <w:szCs w:val="24"/>
          <w:lang w:val="en-GB" w:eastAsia="es-ES"/>
        </w:rPr>
        <w:t>Their interventions showed that either human rights obligations are absent from these agreements or they are not fully implemented, and no one is accountable for them.  </w:t>
      </w:r>
    </w:p>
    <w:p w14:paraId="4E1309BD" w14:textId="77777777" w:rsidR="009F4E63" w:rsidRPr="00E9389B" w:rsidRDefault="009F4E63" w:rsidP="00CE1D71">
      <w:pPr>
        <w:jc w:val="both"/>
        <w:rPr>
          <w:rFonts w:eastAsia="Times New Roman" w:cs="Times New Roman"/>
          <w:sz w:val="24"/>
          <w:szCs w:val="24"/>
          <w:lang w:val="en-GB" w:eastAsia="es-ES"/>
        </w:rPr>
      </w:pPr>
      <w:r w:rsidRPr="00E9389B">
        <w:rPr>
          <w:rFonts w:eastAsia="Times New Roman" w:cs="Times New Roman"/>
          <w:sz w:val="24"/>
          <w:szCs w:val="24"/>
          <w:lang w:val="en-GB" w:eastAsia="es-ES"/>
        </w:rPr>
        <w:t> </w:t>
      </w:r>
    </w:p>
    <w:p w14:paraId="4B697B3D" w14:textId="5459BEB5" w:rsidR="009F4E63" w:rsidRPr="00E9389B" w:rsidRDefault="009F4E63" w:rsidP="00D411DA">
      <w:pPr>
        <w:spacing w:line="276" w:lineRule="auto"/>
        <w:jc w:val="both"/>
        <w:rPr>
          <w:rFonts w:eastAsia="Times New Roman" w:cs="Times New Roman"/>
          <w:sz w:val="24"/>
          <w:szCs w:val="24"/>
          <w:lang w:val="en-GB" w:eastAsia="es-ES"/>
        </w:rPr>
      </w:pPr>
      <w:r w:rsidRPr="00E9389B">
        <w:rPr>
          <w:rFonts w:eastAsia="Times New Roman" w:cs="Times New Roman"/>
          <w:sz w:val="24"/>
          <w:szCs w:val="24"/>
          <w:lang w:val="en-GB" w:eastAsia="es-ES"/>
        </w:rPr>
        <w:t>This discussion emphasi</w:t>
      </w:r>
      <w:r w:rsidR="00C63A86">
        <w:rPr>
          <w:rFonts w:eastAsia="Times New Roman" w:cs="Times New Roman"/>
          <w:sz w:val="24"/>
          <w:szCs w:val="24"/>
          <w:lang w:val="en-GB" w:eastAsia="es-ES"/>
        </w:rPr>
        <w:t>s</w:t>
      </w:r>
      <w:r w:rsidRPr="00E9389B">
        <w:rPr>
          <w:rFonts w:eastAsia="Times New Roman" w:cs="Times New Roman"/>
          <w:sz w:val="24"/>
          <w:szCs w:val="24"/>
          <w:lang w:val="en-GB" w:eastAsia="es-ES"/>
        </w:rPr>
        <w:t>ed the urgency of mainstreaming the issue of migration and torture in</w:t>
      </w:r>
      <w:r w:rsidR="00C63631" w:rsidRPr="00E9389B">
        <w:rPr>
          <w:rFonts w:eastAsia="Times New Roman" w:cs="Times New Roman"/>
          <w:sz w:val="24"/>
          <w:szCs w:val="24"/>
          <w:lang w:val="en-GB" w:eastAsia="es-ES"/>
        </w:rPr>
        <w:t>-</w:t>
      </w:r>
      <w:r w:rsidRPr="00E9389B">
        <w:rPr>
          <w:rFonts w:eastAsia="Times New Roman" w:cs="Times New Roman"/>
          <w:sz w:val="24"/>
          <w:szCs w:val="24"/>
          <w:lang w:val="en-GB" w:eastAsia="es-ES"/>
        </w:rPr>
        <w:t>country reviews, final observations, and recommendations. The CAT members have reaffirmed their engagement in protecting the vulnerability of people on the move from torture and other forms of ill-treatment. </w:t>
      </w:r>
    </w:p>
    <w:p w14:paraId="057114B2" w14:textId="77777777" w:rsidR="009F4E63" w:rsidRPr="00E9389B" w:rsidRDefault="009F4E63" w:rsidP="00CE1D71">
      <w:pPr>
        <w:jc w:val="both"/>
        <w:rPr>
          <w:rFonts w:eastAsia="Times New Roman" w:cs="Times New Roman"/>
          <w:sz w:val="24"/>
          <w:szCs w:val="24"/>
          <w:lang w:val="en-GB" w:eastAsia="es-ES"/>
        </w:rPr>
      </w:pPr>
    </w:p>
    <w:p w14:paraId="1932CBE2" w14:textId="4522B99D" w:rsidR="003D24A4" w:rsidRPr="00E9389B" w:rsidRDefault="009F4E63" w:rsidP="00CE1D71">
      <w:pPr>
        <w:jc w:val="center"/>
        <w:rPr>
          <w:color w:val="FF0000"/>
          <w:lang w:val="en-GB"/>
        </w:rPr>
      </w:pPr>
      <w:r w:rsidRPr="00E9389B">
        <w:rPr>
          <w:rFonts w:eastAsia="Times New Roman" w:cs="Times New Roman"/>
          <w:noProof/>
          <w:sz w:val="24"/>
          <w:szCs w:val="24"/>
          <w:lang w:val="en-GB" w:eastAsia="es-ES"/>
        </w:rPr>
        <w:lastRenderedPageBreak/>
        <w:drawing>
          <wp:inline distT="0" distB="0" distL="0" distR="0" wp14:anchorId="4782DB0C" wp14:editId="47FB81D4">
            <wp:extent cx="1822450" cy="1511387"/>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85" r="9931" b="13740"/>
                    <a:stretch/>
                  </pic:blipFill>
                  <pic:spPr bwMode="auto">
                    <a:xfrm>
                      <a:off x="0" y="0"/>
                      <a:ext cx="1842749" cy="1528221"/>
                    </a:xfrm>
                    <a:prstGeom prst="rect">
                      <a:avLst/>
                    </a:prstGeom>
                    <a:noFill/>
                    <a:ln>
                      <a:noFill/>
                    </a:ln>
                    <a:extLst>
                      <a:ext uri="{53640926-AAD7-44D8-BBD7-CCE9431645EC}">
                        <a14:shadowObscured xmlns:a14="http://schemas.microsoft.com/office/drawing/2010/main"/>
                      </a:ext>
                    </a:extLst>
                  </pic:spPr>
                </pic:pic>
              </a:graphicData>
            </a:graphic>
          </wp:inline>
        </w:drawing>
      </w:r>
    </w:p>
    <w:p w14:paraId="4E2D332D" w14:textId="0F5BDDE8" w:rsidR="00C63A86" w:rsidRDefault="00C63A86" w:rsidP="00CE1D71">
      <w:pPr>
        <w:pStyle w:val="Titre1"/>
        <w:ind w:left="0"/>
        <w:jc w:val="center"/>
        <w:rPr>
          <w:color w:val="FF0000"/>
          <w:lang w:val="en-GB"/>
        </w:rPr>
      </w:pPr>
    </w:p>
    <w:p w14:paraId="2D9BDFF7" w14:textId="62CF4FB8" w:rsidR="004857BB" w:rsidRPr="00E9389B" w:rsidRDefault="000F11FB" w:rsidP="00CE1D71">
      <w:pPr>
        <w:pStyle w:val="Titre1"/>
        <w:ind w:left="0"/>
        <w:jc w:val="center"/>
        <w:rPr>
          <w:lang w:val="en-GB"/>
        </w:rPr>
      </w:pPr>
      <w:r w:rsidRPr="00E9389B">
        <w:rPr>
          <w:noProof/>
          <w:lang w:val="en-GB"/>
        </w:rPr>
        <w:drawing>
          <wp:anchor distT="0" distB="0" distL="0" distR="0" simplePos="0" relativeHeight="7" behindDoc="0" locked="0" layoutInCell="1" allowOverlap="1" wp14:anchorId="6593688D" wp14:editId="631EE30E">
            <wp:simplePos x="0" y="0"/>
            <wp:positionH relativeFrom="page">
              <wp:posOffset>881380</wp:posOffset>
            </wp:positionH>
            <wp:positionV relativeFrom="paragraph">
              <wp:posOffset>300792</wp:posOffset>
            </wp:positionV>
            <wp:extent cx="5826598" cy="6381"/>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3" cstate="print"/>
                    <a:stretch>
                      <a:fillRect/>
                    </a:stretch>
                  </pic:blipFill>
                  <pic:spPr>
                    <a:xfrm>
                      <a:off x="0" y="0"/>
                      <a:ext cx="5826598" cy="6381"/>
                    </a:xfrm>
                    <a:prstGeom prst="rect">
                      <a:avLst/>
                    </a:prstGeom>
                  </pic:spPr>
                </pic:pic>
              </a:graphicData>
            </a:graphic>
          </wp:anchor>
        </w:drawing>
      </w:r>
      <w:bookmarkStart w:id="3" w:name="_TOC_250003"/>
      <w:bookmarkEnd w:id="3"/>
      <w:r w:rsidRPr="00E9389B">
        <w:rPr>
          <w:color w:val="FF0000"/>
          <w:lang w:val="en-GB"/>
        </w:rPr>
        <w:t xml:space="preserve">OMCT </w:t>
      </w:r>
      <w:r w:rsidR="00C63A86">
        <w:rPr>
          <w:color w:val="FF0000"/>
          <w:lang w:val="en-GB"/>
        </w:rPr>
        <w:t xml:space="preserve">CAT Preparatory </w:t>
      </w:r>
      <w:r w:rsidR="001D3F25" w:rsidRPr="00E9389B">
        <w:rPr>
          <w:color w:val="FF0000"/>
          <w:lang w:val="en-GB"/>
        </w:rPr>
        <w:t>Missions</w:t>
      </w:r>
    </w:p>
    <w:p w14:paraId="3C1F91C4" w14:textId="413DD9B7" w:rsidR="00322685" w:rsidRPr="00E9389B" w:rsidRDefault="648950FC" w:rsidP="00CE1D71">
      <w:pPr>
        <w:pStyle w:val="Titre3"/>
        <w:spacing w:before="210"/>
        <w:ind w:left="0" w:right="0"/>
        <w:rPr>
          <w:lang w:val="en-GB"/>
        </w:rPr>
      </w:pPr>
      <w:r w:rsidRPr="00E9389B">
        <w:rPr>
          <w:lang w:val="en-GB"/>
        </w:rPr>
        <w:t>K</w:t>
      </w:r>
      <w:r w:rsidR="00D411DA">
        <w:rPr>
          <w:lang w:val="en-GB"/>
        </w:rPr>
        <w:t>YRGYZSTAN</w:t>
      </w:r>
    </w:p>
    <w:p w14:paraId="6701CA81" w14:textId="77777777" w:rsidR="0037601D" w:rsidRPr="00E9389B" w:rsidRDefault="0037601D" w:rsidP="00CE1D71">
      <w:pPr>
        <w:spacing w:line="276" w:lineRule="auto"/>
        <w:jc w:val="both"/>
        <w:rPr>
          <w:rFonts w:cs="Times New Roman"/>
          <w:sz w:val="24"/>
          <w:szCs w:val="24"/>
          <w:lang w:val="en-GB"/>
        </w:rPr>
      </w:pPr>
      <w:r w:rsidRPr="00E9389B">
        <w:rPr>
          <w:rFonts w:cs="Times New Roman"/>
          <w:sz w:val="24"/>
          <w:szCs w:val="24"/>
          <w:lang w:val="en-GB"/>
        </w:rPr>
        <w:t> </w:t>
      </w:r>
    </w:p>
    <w:p w14:paraId="452F5C35" w14:textId="77777777" w:rsidR="00662199" w:rsidRDefault="00060CB3" w:rsidP="00CE1D71">
      <w:pPr>
        <w:spacing w:line="276" w:lineRule="auto"/>
        <w:jc w:val="both"/>
        <w:rPr>
          <w:rFonts w:cs="Times New Roman"/>
          <w:sz w:val="24"/>
          <w:szCs w:val="24"/>
          <w:lang w:val="en-GB"/>
        </w:rPr>
      </w:pPr>
      <w:r w:rsidRPr="00E9389B">
        <w:rPr>
          <w:rFonts w:cs="Times New Roman"/>
          <w:sz w:val="24"/>
          <w:szCs w:val="24"/>
          <w:lang w:val="en-GB"/>
        </w:rPr>
        <w:t xml:space="preserve">From 18 to 20 October 2021, </w:t>
      </w:r>
      <w:r w:rsidR="00A32922" w:rsidRPr="00E9389B">
        <w:rPr>
          <w:rFonts w:cs="Times New Roman"/>
          <w:sz w:val="24"/>
          <w:szCs w:val="24"/>
          <w:lang w:val="en-GB"/>
        </w:rPr>
        <w:t xml:space="preserve">ahead of the </w:t>
      </w:r>
      <w:r w:rsidR="00F441F0">
        <w:rPr>
          <w:rFonts w:cs="Times New Roman"/>
          <w:sz w:val="24"/>
          <w:szCs w:val="24"/>
          <w:lang w:val="en-GB"/>
        </w:rPr>
        <w:t>C</w:t>
      </w:r>
      <w:r w:rsidR="0031617F">
        <w:rPr>
          <w:rFonts w:cs="Times New Roman"/>
          <w:sz w:val="24"/>
          <w:szCs w:val="24"/>
          <w:lang w:val="en-GB"/>
        </w:rPr>
        <w:t>AT</w:t>
      </w:r>
      <w:r w:rsidR="00F441F0">
        <w:rPr>
          <w:rFonts w:cs="Times New Roman"/>
          <w:sz w:val="24"/>
          <w:szCs w:val="24"/>
          <w:lang w:val="en-GB"/>
        </w:rPr>
        <w:t xml:space="preserve"> </w:t>
      </w:r>
      <w:r w:rsidR="00A32922" w:rsidRPr="00E9389B">
        <w:rPr>
          <w:rFonts w:cs="Times New Roman"/>
          <w:sz w:val="24"/>
          <w:szCs w:val="24"/>
          <w:lang w:val="en-GB"/>
        </w:rPr>
        <w:t xml:space="preserve">review of Kyrgyzstan, </w:t>
      </w:r>
      <w:r w:rsidRPr="00E9389B">
        <w:rPr>
          <w:rFonts w:cs="Times New Roman"/>
          <w:sz w:val="24"/>
          <w:szCs w:val="24"/>
          <w:lang w:val="en-GB"/>
        </w:rPr>
        <w:t xml:space="preserve">the OMCT organised a preparatory mission </w:t>
      </w:r>
      <w:r w:rsidR="00B817A3" w:rsidRPr="00E9389B">
        <w:rPr>
          <w:rFonts w:cs="Times New Roman"/>
          <w:sz w:val="24"/>
          <w:szCs w:val="24"/>
          <w:lang w:val="en-GB"/>
        </w:rPr>
        <w:t xml:space="preserve">headed by Ekaterina </w:t>
      </w:r>
      <w:proofErr w:type="spellStart"/>
      <w:r w:rsidR="00B817A3" w:rsidRPr="00E9389B">
        <w:rPr>
          <w:rFonts w:cs="Times New Roman"/>
          <w:sz w:val="24"/>
          <w:szCs w:val="24"/>
          <w:lang w:val="en-GB"/>
        </w:rPr>
        <w:t>Vanslova</w:t>
      </w:r>
      <w:proofErr w:type="spellEnd"/>
      <w:r w:rsidR="00B817A3" w:rsidRPr="00E9389B">
        <w:rPr>
          <w:rFonts w:cs="Times New Roman"/>
          <w:sz w:val="24"/>
          <w:szCs w:val="24"/>
          <w:lang w:val="en-GB"/>
        </w:rPr>
        <w:t>, an expert of the NGO ‘Committee against Torture’ from Russia.</w:t>
      </w:r>
      <w:r w:rsidR="00A32922" w:rsidRPr="00E9389B">
        <w:rPr>
          <w:rFonts w:cs="Times New Roman"/>
          <w:sz w:val="24"/>
          <w:szCs w:val="24"/>
          <w:lang w:val="en-GB"/>
        </w:rPr>
        <w:t xml:space="preserve"> </w:t>
      </w:r>
      <w:r w:rsidR="00F441F0">
        <w:rPr>
          <w:rFonts w:cs="Times New Roman"/>
          <w:sz w:val="24"/>
          <w:szCs w:val="24"/>
          <w:lang w:val="en-GB"/>
        </w:rPr>
        <w:t xml:space="preserve">During the mission, CSO representatives </w:t>
      </w:r>
      <w:r w:rsidR="004B0E4C">
        <w:rPr>
          <w:rFonts w:cs="Times New Roman"/>
          <w:sz w:val="24"/>
          <w:szCs w:val="24"/>
          <w:lang w:val="en-GB"/>
        </w:rPr>
        <w:t xml:space="preserve">and journalists </w:t>
      </w:r>
      <w:r w:rsidR="00C63A86">
        <w:rPr>
          <w:rFonts w:cs="Times New Roman"/>
          <w:sz w:val="24"/>
          <w:szCs w:val="24"/>
          <w:lang w:val="en-GB"/>
        </w:rPr>
        <w:t>from</w:t>
      </w:r>
      <w:r w:rsidR="004B0E4C">
        <w:rPr>
          <w:rFonts w:cs="Times New Roman"/>
          <w:sz w:val="24"/>
          <w:szCs w:val="24"/>
          <w:lang w:val="en-GB"/>
        </w:rPr>
        <w:t xml:space="preserve"> Kyrgyzstan </w:t>
      </w:r>
      <w:r w:rsidR="00662199">
        <w:rPr>
          <w:rFonts w:cs="Times New Roman"/>
          <w:sz w:val="24"/>
          <w:szCs w:val="24"/>
          <w:lang w:val="en-GB"/>
        </w:rPr>
        <w:t>participated in</w:t>
      </w:r>
      <w:r w:rsidR="00185212">
        <w:rPr>
          <w:rFonts w:cs="Times New Roman"/>
          <w:sz w:val="24"/>
          <w:szCs w:val="24"/>
          <w:lang w:val="en-GB"/>
        </w:rPr>
        <w:t xml:space="preserve"> a workshop </w:t>
      </w:r>
      <w:r w:rsidR="004B0E4C">
        <w:rPr>
          <w:rFonts w:cs="Times New Roman"/>
          <w:sz w:val="24"/>
          <w:szCs w:val="24"/>
          <w:lang w:val="en-GB"/>
        </w:rPr>
        <w:t xml:space="preserve">on the </w:t>
      </w:r>
      <w:r w:rsidR="0037601D" w:rsidRPr="00E9389B">
        <w:rPr>
          <w:rFonts w:cs="Times New Roman"/>
          <w:sz w:val="24"/>
          <w:szCs w:val="24"/>
          <w:lang w:val="en-GB"/>
        </w:rPr>
        <w:t xml:space="preserve">international obligations of Kyrgyzstan to combat torture </w:t>
      </w:r>
      <w:r w:rsidR="00F441F0">
        <w:rPr>
          <w:rFonts w:cs="Times New Roman"/>
          <w:sz w:val="24"/>
          <w:szCs w:val="24"/>
          <w:lang w:val="en-GB"/>
        </w:rPr>
        <w:t xml:space="preserve">and other ill-treatment </w:t>
      </w:r>
      <w:r w:rsidR="00AF40AD">
        <w:rPr>
          <w:rFonts w:cs="Times New Roman"/>
          <w:sz w:val="24"/>
          <w:szCs w:val="24"/>
          <w:lang w:val="en-GB"/>
        </w:rPr>
        <w:t xml:space="preserve">as well as </w:t>
      </w:r>
      <w:r w:rsidR="004B0E4C">
        <w:rPr>
          <w:rFonts w:cs="Times New Roman"/>
          <w:sz w:val="24"/>
          <w:szCs w:val="24"/>
          <w:lang w:val="en-GB"/>
        </w:rPr>
        <w:t xml:space="preserve">the </w:t>
      </w:r>
      <w:r w:rsidR="00676CDD">
        <w:rPr>
          <w:rFonts w:cs="Times New Roman"/>
          <w:sz w:val="24"/>
          <w:szCs w:val="24"/>
          <w:lang w:val="en-GB"/>
        </w:rPr>
        <w:t>various procedures under the U</w:t>
      </w:r>
      <w:r w:rsidR="00423FE6">
        <w:rPr>
          <w:rFonts w:cs="Times New Roman"/>
          <w:sz w:val="24"/>
          <w:szCs w:val="24"/>
          <w:lang w:val="en-GB"/>
        </w:rPr>
        <w:t xml:space="preserve">nited </w:t>
      </w:r>
      <w:r w:rsidR="00676CDD">
        <w:rPr>
          <w:rFonts w:cs="Times New Roman"/>
          <w:sz w:val="24"/>
          <w:szCs w:val="24"/>
          <w:lang w:val="en-GB"/>
        </w:rPr>
        <w:t>N</w:t>
      </w:r>
      <w:r w:rsidR="00423FE6">
        <w:rPr>
          <w:rFonts w:cs="Times New Roman"/>
          <w:sz w:val="24"/>
          <w:szCs w:val="24"/>
          <w:lang w:val="en-GB"/>
        </w:rPr>
        <w:t>ations</w:t>
      </w:r>
      <w:r w:rsidR="00676CDD">
        <w:rPr>
          <w:rFonts w:cs="Times New Roman"/>
          <w:sz w:val="24"/>
          <w:szCs w:val="24"/>
          <w:lang w:val="en-GB"/>
        </w:rPr>
        <w:t xml:space="preserve"> Convention a</w:t>
      </w:r>
      <w:r w:rsidR="00AF40AD">
        <w:rPr>
          <w:rFonts w:cs="Times New Roman"/>
          <w:sz w:val="24"/>
          <w:szCs w:val="24"/>
          <w:lang w:val="en-GB"/>
        </w:rPr>
        <w:t xml:space="preserve">gainst </w:t>
      </w:r>
      <w:r w:rsidR="00676CDD">
        <w:rPr>
          <w:rFonts w:cs="Times New Roman"/>
          <w:sz w:val="24"/>
          <w:szCs w:val="24"/>
          <w:lang w:val="en-GB"/>
        </w:rPr>
        <w:t xml:space="preserve">Torture monitored by </w:t>
      </w:r>
      <w:r w:rsidR="00F9461D">
        <w:rPr>
          <w:rFonts w:cs="Times New Roman"/>
          <w:sz w:val="24"/>
          <w:szCs w:val="24"/>
          <w:lang w:val="en-GB"/>
        </w:rPr>
        <w:t xml:space="preserve">the </w:t>
      </w:r>
      <w:r w:rsidR="004B0E4C">
        <w:rPr>
          <w:rFonts w:cs="Times New Roman"/>
          <w:sz w:val="24"/>
          <w:szCs w:val="24"/>
          <w:lang w:val="en-GB"/>
        </w:rPr>
        <w:t>C</w:t>
      </w:r>
      <w:r w:rsidR="0031617F">
        <w:rPr>
          <w:rFonts w:cs="Times New Roman"/>
          <w:sz w:val="24"/>
          <w:szCs w:val="24"/>
          <w:lang w:val="en-GB"/>
        </w:rPr>
        <w:t>AT</w:t>
      </w:r>
      <w:r w:rsidR="004B0E4C">
        <w:rPr>
          <w:rFonts w:cs="Times New Roman"/>
          <w:sz w:val="24"/>
          <w:szCs w:val="24"/>
          <w:lang w:val="en-GB"/>
        </w:rPr>
        <w:t xml:space="preserve">.  Moreover, </w:t>
      </w:r>
      <w:r w:rsidR="0037601D" w:rsidRPr="00E9389B">
        <w:rPr>
          <w:rFonts w:cs="Times New Roman"/>
          <w:sz w:val="24"/>
          <w:szCs w:val="24"/>
          <w:lang w:val="en-GB"/>
        </w:rPr>
        <w:t>a round table was</w:t>
      </w:r>
      <w:r w:rsidR="00C159A3" w:rsidRPr="00E9389B">
        <w:rPr>
          <w:rFonts w:cs="Times New Roman"/>
          <w:sz w:val="24"/>
          <w:szCs w:val="24"/>
          <w:lang w:val="en-GB"/>
        </w:rPr>
        <w:t xml:space="preserve"> organised </w:t>
      </w:r>
      <w:r w:rsidR="0037601D" w:rsidRPr="00E9389B">
        <w:rPr>
          <w:rFonts w:cs="Times New Roman"/>
          <w:sz w:val="24"/>
          <w:szCs w:val="24"/>
          <w:lang w:val="en-GB"/>
        </w:rPr>
        <w:t>with the support and participation of the Ombudsman Institute of the Kyrgyz Republic, the National Centre for the Prevention of Torture, the OHCHR Regional Office for Central Asia</w:t>
      </w:r>
      <w:r w:rsidR="00AF40AD">
        <w:rPr>
          <w:rFonts w:cs="Times New Roman"/>
          <w:sz w:val="24"/>
          <w:szCs w:val="24"/>
          <w:lang w:val="en-GB"/>
        </w:rPr>
        <w:t xml:space="preserve"> </w:t>
      </w:r>
      <w:r w:rsidR="00AF40AD" w:rsidRPr="00E9389B">
        <w:rPr>
          <w:rFonts w:cs="Times New Roman"/>
          <w:sz w:val="24"/>
          <w:szCs w:val="24"/>
          <w:lang w:val="en-GB"/>
        </w:rPr>
        <w:t xml:space="preserve">to discuss the alternative report prepared by CSOs </w:t>
      </w:r>
      <w:r w:rsidR="00AF40AD">
        <w:rPr>
          <w:rFonts w:cs="Times New Roman"/>
          <w:sz w:val="24"/>
          <w:szCs w:val="24"/>
          <w:lang w:val="en-GB"/>
        </w:rPr>
        <w:t xml:space="preserve">for </w:t>
      </w:r>
      <w:r w:rsidR="00F9461D">
        <w:rPr>
          <w:rFonts w:cs="Times New Roman"/>
          <w:sz w:val="24"/>
          <w:szCs w:val="24"/>
          <w:lang w:val="en-GB"/>
        </w:rPr>
        <w:t xml:space="preserve">the </w:t>
      </w:r>
      <w:r w:rsidR="00AF40AD">
        <w:rPr>
          <w:rFonts w:cs="Times New Roman"/>
          <w:sz w:val="24"/>
          <w:szCs w:val="24"/>
          <w:lang w:val="en-GB"/>
        </w:rPr>
        <w:t>above-mentioned review</w:t>
      </w:r>
      <w:r w:rsidR="0037601D" w:rsidRPr="00E9389B">
        <w:rPr>
          <w:rFonts w:cs="Times New Roman"/>
          <w:sz w:val="24"/>
          <w:szCs w:val="24"/>
          <w:lang w:val="en-GB"/>
        </w:rPr>
        <w:t>. Members of the Kyrgyz governmental delegation, representatives of the Prosecutor General’s Office, the Ministry of Foreign Affairs, the Supreme Court and the Ministry of Internal Affairs also took part in the event</w:t>
      </w:r>
      <w:r w:rsidR="00676CDD">
        <w:rPr>
          <w:rFonts w:cs="Times New Roman"/>
          <w:sz w:val="24"/>
          <w:szCs w:val="24"/>
          <w:lang w:val="en-GB"/>
        </w:rPr>
        <w:t>.</w:t>
      </w:r>
      <w:r w:rsidR="00105544">
        <w:rPr>
          <w:rFonts w:cs="Times New Roman"/>
          <w:sz w:val="24"/>
          <w:szCs w:val="24"/>
          <w:lang w:val="en-GB"/>
        </w:rPr>
        <w:t xml:space="preserve"> </w:t>
      </w:r>
    </w:p>
    <w:p w14:paraId="75B8BB6E" w14:textId="77777777" w:rsidR="00662199" w:rsidRDefault="00662199" w:rsidP="00CE1D71">
      <w:pPr>
        <w:spacing w:line="276" w:lineRule="auto"/>
        <w:jc w:val="both"/>
        <w:rPr>
          <w:rFonts w:cs="Times New Roman"/>
          <w:sz w:val="24"/>
          <w:szCs w:val="24"/>
          <w:lang w:val="en-GB"/>
        </w:rPr>
      </w:pPr>
    </w:p>
    <w:p w14:paraId="11F375C1" w14:textId="28AA2ED5" w:rsidR="0037601D" w:rsidRDefault="00A32922" w:rsidP="00CE1D71">
      <w:pPr>
        <w:spacing w:line="276" w:lineRule="auto"/>
        <w:jc w:val="both"/>
        <w:rPr>
          <w:rFonts w:cs="Times New Roman"/>
          <w:sz w:val="24"/>
          <w:szCs w:val="24"/>
          <w:lang w:val="en-GB"/>
        </w:rPr>
      </w:pPr>
      <w:r w:rsidRPr="00E9389B">
        <w:rPr>
          <w:rFonts w:cs="Times New Roman"/>
          <w:sz w:val="24"/>
          <w:szCs w:val="24"/>
          <w:lang w:val="en-GB"/>
        </w:rPr>
        <w:t>T</w:t>
      </w:r>
      <w:r w:rsidR="0037601D" w:rsidRPr="00E9389B">
        <w:rPr>
          <w:rFonts w:cs="Times New Roman"/>
          <w:sz w:val="24"/>
          <w:szCs w:val="24"/>
          <w:lang w:val="en-GB"/>
        </w:rPr>
        <w:t>he Coalition against Torture</w:t>
      </w:r>
      <w:r w:rsidRPr="00E9389B">
        <w:rPr>
          <w:rFonts w:cs="Times New Roman"/>
          <w:sz w:val="24"/>
          <w:szCs w:val="24"/>
          <w:lang w:val="en-GB"/>
        </w:rPr>
        <w:t xml:space="preserve"> in Kyrgyzstan</w:t>
      </w:r>
      <w:r w:rsidR="0037601D" w:rsidRPr="00E9389B">
        <w:rPr>
          <w:rFonts w:cs="Times New Roman"/>
          <w:sz w:val="24"/>
          <w:szCs w:val="24"/>
          <w:lang w:val="en-GB"/>
        </w:rPr>
        <w:t>, in partnership with the OMCT, organi</w:t>
      </w:r>
      <w:r w:rsidR="00662199">
        <w:rPr>
          <w:rFonts w:cs="Times New Roman"/>
          <w:sz w:val="24"/>
          <w:szCs w:val="24"/>
          <w:lang w:val="en-GB"/>
        </w:rPr>
        <w:t>s</w:t>
      </w:r>
      <w:r w:rsidR="0037601D" w:rsidRPr="00E9389B">
        <w:rPr>
          <w:rFonts w:cs="Times New Roman"/>
          <w:sz w:val="24"/>
          <w:szCs w:val="24"/>
          <w:lang w:val="en-GB"/>
        </w:rPr>
        <w:t>ed an online broadcast of</w:t>
      </w:r>
      <w:r w:rsidR="00C159A3" w:rsidRPr="00E9389B">
        <w:rPr>
          <w:rFonts w:cs="Times New Roman"/>
          <w:sz w:val="24"/>
          <w:szCs w:val="24"/>
          <w:lang w:val="en-GB"/>
        </w:rPr>
        <w:t xml:space="preserve"> </w:t>
      </w:r>
      <w:r w:rsidRPr="00E9389B">
        <w:rPr>
          <w:rFonts w:cs="Times New Roman"/>
          <w:sz w:val="24"/>
          <w:szCs w:val="24"/>
          <w:lang w:val="en-GB"/>
        </w:rPr>
        <w:t xml:space="preserve">the </w:t>
      </w:r>
      <w:r w:rsidR="00C159A3" w:rsidRPr="00E9389B">
        <w:rPr>
          <w:rFonts w:cs="Times New Roman"/>
          <w:sz w:val="24"/>
          <w:szCs w:val="24"/>
          <w:lang w:val="en-GB"/>
        </w:rPr>
        <w:t>review of Kyrgyz</w:t>
      </w:r>
      <w:r w:rsidRPr="00E9389B">
        <w:rPr>
          <w:rFonts w:cs="Times New Roman"/>
          <w:sz w:val="24"/>
          <w:szCs w:val="24"/>
          <w:lang w:val="en-GB"/>
        </w:rPr>
        <w:t>s</w:t>
      </w:r>
      <w:r w:rsidR="00C159A3" w:rsidRPr="00E9389B">
        <w:rPr>
          <w:rFonts w:cs="Times New Roman"/>
          <w:sz w:val="24"/>
          <w:szCs w:val="24"/>
          <w:lang w:val="en-GB"/>
        </w:rPr>
        <w:t>tan</w:t>
      </w:r>
      <w:r w:rsidR="0037601D" w:rsidRPr="00E9389B">
        <w:rPr>
          <w:rFonts w:cs="Times New Roman"/>
          <w:sz w:val="24"/>
          <w:szCs w:val="24"/>
          <w:lang w:val="en-GB"/>
        </w:rPr>
        <w:t>,</w:t>
      </w:r>
      <w:r w:rsidRPr="00E9389B">
        <w:rPr>
          <w:rFonts w:cs="Times New Roman"/>
          <w:sz w:val="24"/>
          <w:szCs w:val="24"/>
          <w:lang w:val="en-GB"/>
        </w:rPr>
        <w:t xml:space="preserve"> which was attended by</w:t>
      </w:r>
      <w:r w:rsidR="0037601D" w:rsidRPr="00E9389B">
        <w:rPr>
          <w:rFonts w:cs="Times New Roman"/>
          <w:sz w:val="24"/>
          <w:szCs w:val="24"/>
          <w:lang w:val="en-GB"/>
        </w:rPr>
        <w:t xml:space="preserve"> </w:t>
      </w:r>
      <w:r w:rsidRPr="00E9389B">
        <w:rPr>
          <w:rFonts w:cs="Times New Roman"/>
          <w:sz w:val="24"/>
          <w:szCs w:val="24"/>
          <w:lang w:val="en-GB"/>
        </w:rPr>
        <w:t>r</w:t>
      </w:r>
      <w:r w:rsidR="0037601D" w:rsidRPr="00E9389B">
        <w:rPr>
          <w:rFonts w:cs="Times New Roman"/>
          <w:sz w:val="24"/>
          <w:szCs w:val="24"/>
          <w:lang w:val="en-GB"/>
        </w:rPr>
        <w:t xml:space="preserve">epresentatives of the National Centre for the Prevention of Torture, the Office of the Ombudsman, </w:t>
      </w:r>
      <w:r w:rsidRPr="00E9389B">
        <w:rPr>
          <w:rFonts w:cs="Times New Roman"/>
          <w:sz w:val="24"/>
          <w:szCs w:val="24"/>
          <w:lang w:val="en-GB"/>
        </w:rPr>
        <w:t xml:space="preserve">and CSOs. </w:t>
      </w:r>
      <w:r w:rsidR="0037601D" w:rsidRPr="00E9389B">
        <w:rPr>
          <w:rFonts w:cs="Times New Roman"/>
          <w:sz w:val="24"/>
          <w:szCs w:val="24"/>
          <w:lang w:val="en-GB"/>
        </w:rPr>
        <w:t xml:space="preserve">During the event representatives of State bodies and </w:t>
      </w:r>
      <w:r w:rsidRPr="00E9389B">
        <w:rPr>
          <w:rFonts w:cs="Times New Roman"/>
          <w:sz w:val="24"/>
          <w:szCs w:val="24"/>
          <w:lang w:val="en-GB"/>
        </w:rPr>
        <w:t xml:space="preserve">CSOs </w:t>
      </w:r>
      <w:r w:rsidR="0037601D" w:rsidRPr="00E9389B">
        <w:rPr>
          <w:rFonts w:cs="Times New Roman"/>
          <w:sz w:val="24"/>
          <w:szCs w:val="24"/>
          <w:lang w:val="en-GB"/>
        </w:rPr>
        <w:t xml:space="preserve">had an active exchange of views on the issues that </w:t>
      </w:r>
      <w:r w:rsidR="00B817A3" w:rsidRPr="00E9389B">
        <w:rPr>
          <w:rFonts w:cs="Times New Roman"/>
          <w:sz w:val="24"/>
          <w:szCs w:val="24"/>
          <w:lang w:val="en-GB"/>
        </w:rPr>
        <w:t xml:space="preserve">the experts </w:t>
      </w:r>
      <w:r w:rsidR="0037601D" w:rsidRPr="00E9389B">
        <w:rPr>
          <w:rFonts w:cs="Times New Roman"/>
          <w:sz w:val="24"/>
          <w:szCs w:val="24"/>
          <w:lang w:val="en-GB"/>
        </w:rPr>
        <w:t>of the C</w:t>
      </w:r>
      <w:r w:rsidR="0031617F">
        <w:rPr>
          <w:rFonts w:cs="Times New Roman"/>
          <w:sz w:val="24"/>
          <w:szCs w:val="24"/>
          <w:lang w:val="en-GB"/>
        </w:rPr>
        <w:t>AT</w:t>
      </w:r>
      <w:r w:rsidR="0037601D" w:rsidRPr="00E9389B">
        <w:rPr>
          <w:rFonts w:cs="Times New Roman"/>
          <w:sz w:val="24"/>
          <w:szCs w:val="24"/>
          <w:lang w:val="en-GB"/>
        </w:rPr>
        <w:t xml:space="preserve"> had put to the official delegation of Kyrgyzstan </w:t>
      </w:r>
      <w:r w:rsidR="00B817A3" w:rsidRPr="00E9389B">
        <w:rPr>
          <w:rFonts w:cs="Times New Roman"/>
          <w:sz w:val="24"/>
          <w:szCs w:val="24"/>
          <w:lang w:val="en-GB"/>
        </w:rPr>
        <w:t xml:space="preserve">during their </w:t>
      </w:r>
      <w:r w:rsidR="0037601D" w:rsidRPr="00E9389B">
        <w:rPr>
          <w:rFonts w:cs="Times New Roman"/>
          <w:sz w:val="24"/>
          <w:szCs w:val="24"/>
          <w:lang w:val="en-GB"/>
        </w:rPr>
        <w:t>constructive di</w:t>
      </w:r>
      <w:r w:rsidR="00B817A3" w:rsidRPr="00E9389B">
        <w:rPr>
          <w:rFonts w:cs="Times New Roman"/>
          <w:sz w:val="24"/>
          <w:szCs w:val="24"/>
          <w:lang w:val="en-GB"/>
        </w:rPr>
        <w:t xml:space="preserve">alogue. </w:t>
      </w:r>
    </w:p>
    <w:p w14:paraId="18F8266F" w14:textId="02E73E1B" w:rsidR="007A3C93" w:rsidRDefault="007A3C93" w:rsidP="00CE1D71">
      <w:pPr>
        <w:spacing w:line="276" w:lineRule="auto"/>
        <w:jc w:val="both"/>
        <w:rPr>
          <w:rFonts w:cs="Times New Roman"/>
          <w:sz w:val="24"/>
          <w:szCs w:val="24"/>
          <w:lang w:val="en-GB"/>
        </w:rPr>
      </w:pPr>
    </w:p>
    <w:p w14:paraId="7C4633BF" w14:textId="77777777" w:rsidR="007A3C93" w:rsidRPr="00E9389B" w:rsidRDefault="007A3C93" w:rsidP="00CE1D71">
      <w:pPr>
        <w:spacing w:line="276" w:lineRule="auto"/>
        <w:jc w:val="both"/>
        <w:rPr>
          <w:rFonts w:cs="Times New Roman"/>
          <w:sz w:val="24"/>
          <w:szCs w:val="24"/>
          <w:lang w:val="en-GB"/>
        </w:rPr>
      </w:pPr>
    </w:p>
    <w:p w14:paraId="2A278A6E" w14:textId="59034681" w:rsidR="00C44EE5" w:rsidRPr="00E9389B" w:rsidRDefault="0037601D" w:rsidP="00CE1D71">
      <w:pPr>
        <w:spacing w:line="276" w:lineRule="auto"/>
        <w:jc w:val="both"/>
        <w:rPr>
          <w:rFonts w:cs="Times New Roman"/>
          <w:sz w:val="24"/>
          <w:szCs w:val="24"/>
          <w:lang w:val="en-GB"/>
        </w:rPr>
      </w:pPr>
      <w:r w:rsidRPr="00E9389B">
        <w:rPr>
          <w:rFonts w:cs="Times New Roman"/>
          <w:sz w:val="24"/>
          <w:szCs w:val="24"/>
          <w:lang w:val="en-GB"/>
        </w:rPr>
        <w:t> </w:t>
      </w:r>
      <w:r w:rsidR="00C44EE5" w:rsidRPr="00E9389B">
        <w:rPr>
          <w:lang w:val="en-GB"/>
        </w:rPr>
        <w:t xml:space="preserve">   </w:t>
      </w:r>
      <w:r w:rsidR="00B817A3" w:rsidRPr="00E9389B">
        <w:rPr>
          <w:lang w:val="en-GB"/>
        </w:rPr>
        <w:t xml:space="preserve"> </w:t>
      </w:r>
      <w:r w:rsidR="00C44EE5" w:rsidRPr="00E9389B">
        <w:rPr>
          <w:noProof/>
          <w:lang w:val="en-GB"/>
        </w:rPr>
        <w:drawing>
          <wp:inline distT="0" distB="0" distL="0" distR="0" wp14:anchorId="4507365E" wp14:editId="1692E73C">
            <wp:extent cx="1981835" cy="13228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1077" cy="1355738"/>
                    </a:xfrm>
                    <a:prstGeom prst="rect">
                      <a:avLst/>
                    </a:prstGeom>
                    <a:noFill/>
                    <a:ln>
                      <a:noFill/>
                    </a:ln>
                  </pic:spPr>
                </pic:pic>
              </a:graphicData>
            </a:graphic>
          </wp:inline>
        </w:drawing>
      </w:r>
      <w:r w:rsidR="00C44EE5" w:rsidRPr="00E9389B">
        <w:rPr>
          <w:lang w:val="en-GB"/>
        </w:rPr>
        <w:t xml:space="preserve"> </w:t>
      </w:r>
      <w:r w:rsidR="00C44EE5" w:rsidRPr="00E9389B">
        <w:rPr>
          <w:noProof/>
          <w:lang w:val="en-GB"/>
        </w:rPr>
        <w:drawing>
          <wp:inline distT="0" distB="0" distL="0" distR="0" wp14:anchorId="6BA0744D" wp14:editId="21A58A64">
            <wp:extent cx="1767840" cy="1310005"/>
            <wp:effectExtent l="0" t="0" r="3810" b="4445"/>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610"/>
                    <a:stretch/>
                  </pic:blipFill>
                  <pic:spPr bwMode="auto">
                    <a:xfrm>
                      <a:off x="0" y="0"/>
                      <a:ext cx="1813405" cy="1343770"/>
                    </a:xfrm>
                    <a:prstGeom prst="rect">
                      <a:avLst/>
                    </a:prstGeom>
                    <a:noFill/>
                    <a:ln>
                      <a:noFill/>
                    </a:ln>
                    <a:extLst>
                      <a:ext uri="{53640926-AAD7-44D8-BBD7-CCE9431645EC}">
                        <a14:shadowObscured xmlns:a14="http://schemas.microsoft.com/office/drawing/2010/main"/>
                      </a:ext>
                    </a:extLst>
                  </pic:spPr>
                </pic:pic>
              </a:graphicData>
            </a:graphic>
          </wp:inline>
        </w:drawing>
      </w:r>
      <w:r w:rsidR="00BB694E" w:rsidRPr="00E9389B">
        <w:rPr>
          <w:lang w:val="en-GB"/>
        </w:rPr>
        <w:t xml:space="preserve"> </w:t>
      </w:r>
      <w:r w:rsidR="00BB694E" w:rsidRPr="00E9389B">
        <w:rPr>
          <w:noProof/>
          <w:lang w:val="en-GB"/>
        </w:rPr>
        <w:drawing>
          <wp:inline distT="0" distB="0" distL="0" distR="0" wp14:anchorId="6DB4A05F" wp14:editId="06D581A5">
            <wp:extent cx="1798320" cy="1321435"/>
            <wp:effectExtent l="0" t="0" r="0" b="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6103" cy="1356547"/>
                    </a:xfrm>
                    <a:prstGeom prst="rect">
                      <a:avLst/>
                    </a:prstGeom>
                    <a:noFill/>
                    <a:ln>
                      <a:noFill/>
                    </a:ln>
                  </pic:spPr>
                </pic:pic>
              </a:graphicData>
            </a:graphic>
          </wp:inline>
        </w:drawing>
      </w:r>
    </w:p>
    <w:p w14:paraId="3EE8532F" w14:textId="77777777" w:rsidR="00D411DA" w:rsidRDefault="00D411DA" w:rsidP="00CE1D71">
      <w:pPr>
        <w:pStyle w:val="Titre3"/>
        <w:spacing w:before="210"/>
        <w:ind w:left="0" w:right="0"/>
        <w:rPr>
          <w:lang w:val="en-GB"/>
        </w:rPr>
      </w:pPr>
    </w:p>
    <w:p w14:paraId="1434B9FD" w14:textId="5E2B91E2" w:rsidR="00C63631" w:rsidRPr="00E9389B" w:rsidRDefault="00105544" w:rsidP="00CE1D71">
      <w:pPr>
        <w:pStyle w:val="Titre3"/>
        <w:spacing w:before="210"/>
        <w:ind w:left="0" w:right="0"/>
        <w:rPr>
          <w:lang w:val="en-GB"/>
        </w:rPr>
      </w:pPr>
      <w:r>
        <w:rPr>
          <w:lang w:val="en-GB"/>
        </w:rPr>
        <w:lastRenderedPageBreak/>
        <w:t>N</w:t>
      </w:r>
      <w:r w:rsidR="007A3C93">
        <w:rPr>
          <w:lang w:val="en-GB"/>
        </w:rPr>
        <w:t>IGERIA</w:t>
      </w:r>
    </w:p>
    <w:p w14:paraId="6A680EF9" w14:textId="77777777" w:rsidR="00E9389B" w:rsidRPr="00E9389B" w:rsidRDefault="00E9389B" w:rsidP="00CE1D71">
      <w:pPr>
        <w:jc w:val="both"/>
        <w:rPr>
          <w:sz w:val="24"/>
          <w:szCs w:val="24"/>
          <w:lang w:val="en-GB"/>
        </w:rPr>
      </w:pPr>
    </w:p>
    <w:p w14:paraId="034850A9" w14:textId="29F5580A" w:rsidR="00695FE2" w:rsidRDefault="00E9389B" w:rsidP="00CE1D71">
      <w:pPr>
        <w:spacing w:line="276" w:lineRule="auto"/>
        <w:jc w:val="both"/>
        <w:rPr>
          <w:sz w:val="24"/>
          <w:szCs w:val="24"/>
          <w:lang w:val="en-GB"/>
        </w:rPr>
      </w:pPr>
      <w:r w:rsidRPr="00E9389B">
        <w:rPr>
          <w:sz w:val="24"/>
          <w:szCs w:val="24"/>
          <w:lang w:val="en-GB"/>
        </w:rPr>
        <w:t>Ahead of Nigeria’s first review by the Committee Against Torture</w:t>
      </w:r>
      <w:r w:rsidR="00772E78">
        <w:rPr>
          <w:sz w:val="24"/>
          <w:szCs w:val="24"/>
          <w:lang w:val="en-GB"/>
        </w:rPr>
        <w:t>,</w:t>
      </w:r>
      <w:r w:rsidRPr="00E9389B">
        <w:rPr>
          <w:sz w:val="24"/>
          <w:szCs w:val="24"/>
          <w:lang w:val="en-GB"/>
        </w:rPr>
        <w:t xml:space="preserve"> in </w:t>
      </w:r>
      <w:r w:rsidR="00772E78">
        <w:rPr>
          <w:sz w:val="24"/>
          <w:szCs w:val="24"/>
          <w:lang w:val="en-GB"/>
        </w:rPr>
        <w:t xml:space="preserve">the </w:t>
      </w:r>
      <w:r w:rsidRPr="00E9389B">
        <w:rPr>
          <w:sz w:val="24"/>
          <w:szCs w:val="24"/>
          <w:lang w:val="en-GB"/>
        </w:rPr>
        <w:t xml:space="preserve">absence of </w:t>
      </w:r>
      <w:r w:rsidR="00C3030D">
        <w:rPr>
          <w:sz w:val="24"/>
          <w:szCs w:val="24"/>
          <w:lang w:val="en-GB"/>
        </w:rPr>
        <w:t>Nigeria’s</w:t>
      </w:r>
      <w:r w:rsidRPr="00E9389B">
        <w:rPr>
          <w:sz w:val="24"/>
          <w:szCs w:val="24"/>
          <w:lang w:val="en-GB"/>
        </w:rPr>
        <w:t xml:space="preserve"> initial report, </w:t>
      </w:r>
      <w:r w:rsidR="00FF518F">
        <w:rPr>
          <w:sz w:val="24"/>
          <w:szCs w:val="24"/>
          <w:lang w:val="en-GB"/>
        </w:rPr>
        <w:t xml:space="preserve">the </w:t>
      </w:r>
      <w:r w:rsidRPr="00E9389B">
        <w:rPr>
          <w:sz w:val="24"/>
          <w:szCs w:val="24"/>
          <w:lang w:val="en-GB"/>
        </w:rPr>
        <w:t>OMCT organised a mission to Nigeria, Abuja, from 25 September to 2 October 202</w:t>
      </w:r>
      <w:r w:rsidR="00C3030D">
        <w:rPr>
          <w:sz w:val="24"/>
          <w:szCs w:val="24"/>
          <w:lang w:val="en-GB"/>
        </w:rPr>
        <w:t>1</w:t>
      </w:r>
      <w:r w:rsidR="00695FE2">
        <w:rPr>
          <w:sz w:val="24"/>
          <w:szCs w:val="24"/>
          <w:lang w:val="en-GB"/>
        </w:rPr>
        <w:t xml:space="preserve"> </w:t>
      </w:r>
      <w:r w:rsidR="00C3030D">
        <w:rPr>
          <w:sz w:val="24"/>
          <w:szCs w:val="24"/>
          <w:lang w:val="en-GB"/>
        </w:rPr>
        <w:t xml:space="preserve">to support the </w:t>
      </w:r>
      <w:r w:rsidR="00695FE2">
        <w:rPr>
          <w:sz w:val="24"/>
          <w:szCs w:val="24"/>
          <w:lang w:val="en-GB"/>
        </w:rPr>
        <w:t xml:space="preserve">preparation </w:t>
      </w:r>
      <w:r w:rsidR="00C63A86">
        <w:rPr>
          <w:sz w:val="24"/>
          <w:szCs w:val="24"/>
          <w:lang w:val="en-GB"/>
        </w:rPr>
        <w:t xml:space="preserve">of </w:t>
      </w:r>
      <w:r w:rsidR="00695FE2">
        <w:rPr>
          <w:sz w:val="24"/>
          <w:szCs w:val="24"/>
          <w:lang w:val="en-GB"/>
        </w:rPr>
        <w:t xml:space="preserve">an alternative </w:t>
      </w:r>
      <w:r w:rsidR="00C3030D">
        <w:rPr>
          <w:sz w:val="24"/>
          <w:szCs w:val="24"/>
          <w:lang w:val="en-GB"/>
        </w:rPr>
        <w:t xml:space="preserve">joint CSO </w:t>
      </w:r>
      <w:r w:rsidR="00695FE2">
        <w:rPr>
          <w:sz w:val="24"/>
          <w:szCs w:val="24"/>
          <w:lang w:val="en-GB"/>
        </w:rPr>
        <w:t xml:space="preserve">report </w:t>
      </w:r>
      <w:r w:rsidR="00C3030D">
        <w:rPr>
          <w:sz w:val="24"/>
          <w:szCs w:val="24"/>
          <w:lang w:val="en-GB"/>
        </w:rPr>
        <w:t xml:space="preserve">for </w:t>
      </w:r>
      <w:r w:rsidR="00695FE2">
        <w:rPr>
          <w:sz w:val="24"/>
          <w:szCs w:val="24"/>
          <w:lang w:val="en-GB"/>
        </w:rPr>
        <w:t>the C</w:t>
      </w:r>
      <w:r w:rsidR="00C63A86">
        <w:rPr>
          <w:sz w:val="24"/>
          <w:szCs w:val="24"/>
          <w:lang w:val="en-GB"/>
        </w:rPr>
        <w:t xml:space="preserve">AT </w:t>
      </w:r>
      <w:r w:rsidR="00C3030D">
        <w:rPr>
          <w:sz w:val="24"/>
          <w:szCs w:val="24"/>
          <w:lang w:val="en-GB"/>
        </w:rPr>
        <w:t>and</w:t>
      </w:r>
      <w:r w:rsidR="00695FE2">
        <w:rPr>
          <w:sz w:val="24"/>
          <w:szCs w:val="24"/>
          <w:lang w:val="en-GB"/>
        </w:rPr>
        <w:t xml:space="preserve"> advocacy </w:t>
      </w:r>
      <w:r w:rsidR="00C3030D">
        <w:rPr>
          <w:sz w:val="24"/>
          <w:szCs w:val="24"/>
          <w:lang w:val="en-GB"/>
        </w:rPr>
        <w:t xml:space="preserve">strategy </w:t>
      </w:r>
      <w:r w:rsidR="00695FE2">
        <w:rPr>
          <w:sz w:val="24"/>
          <w:szCs w:val="24"/>
          <w:lang w:val="en-GB"/>
        </w:rPr>
        <w:t xml:space="preserve">during </w:t>
      </w:r>
      <w:r w:rsidR="00C3030D">
        <w:rPr>
          <w:sz w:val="24"/>
          <w:szCs w:val="24"/>
          <w:lang w:val="en-GB"/>
        </w:rPr>
        <w:t xml:space="preserve">its </w:t>
      </w:r>
      <w:r w:rsidR="00695FE2">
        <w:rPr>
          <w:sz w:val="24"/>
          <w:szCs w:val="24"/>
          <w:lang w:val="en-GB"/>
        </w:rPr>
        <w:t xml:space="preserve">session. </w:t>
      </w:r>
    </w:p>
    <w:p w14:paraId="5509E3FB" w14:textId="77777777" w:rsidR="00695FE2" w:rsidRDefault="00695FE2" w:rsidP="00CE1D71">
      <w:pPr>
        <w:spacing w:line="276" w:lineRule="auto"/>
        <w:jc w:val="both"/>
        <w:rPr>
          <w:sz w:val="24"/>
          <w:szCs w:val="24"/>
          <w:lang w:val="en-GB"/>
        </w:rPr>
      </w:pPr>
    </w:p>
    <w:p w14:paraId="73B4E466" w14:textId="52763F05" w:rsidR="00E9389B" w:rsidRDefault="00423FE6" w:rsidP="00CE1D71">
      <w:pPr>
        <w:spacing w:line="276" w:lineRule="auto"/>
        <w:jc w:val="both"/>
        <w:rPr>
          <w:sz w:val="24"/>
          <w:szCs w:val="24"/>
          <w:lang w:val="en-GB"/>
        </w:rPr>
      </w:pPr>
      <w:r>
        <w:rPr>
          <w:sz w:val="24"/>
          <w:szCs w:val="24"/>
          <w:lang w:val="en-GB"/>
        </w:rPr>
        <w:t xml:space="preserve">In addition to participating in a three </w:t>
      </w:r>
      <w:r w:rsidR="004C5975">
        <w:rPr>
          <w:sz w:val="24"/>
          <w:szCs w:val="24"/>
          <w:lang w:val="en-GB"/>
        </w:rPr>
        <w:t>days’</w:t>
      </w:r>
      <w:r>
        <w:rPr>
          <w:sz w:val="24"/>
          <w:szCs w:val="24"/>
          <w:lang w:val="en-GB"/>
        </w:rPr>
        <w:t xml:space="preserve"> </w:t>
      </w:r>
      <w:r w:rsidR="004C5975">
        <w:rPr>
          <w:sz w:val="24"/>
          <w:szCs w:val="24"/>
          <w:lang w:val="en-GB"/>
        </w:rPr>
        <w:t xml:space="preserve">preparatory work-shop </w:t>
      </w:r>
      <w:r>
        <w:rPr>
          <w:sz w:val="24"/>
          <w:szCs w:val="24"/>
          <w:lang w:val="en-GB"/>
        </w:rPr>
        <w:t>for CSOs, t</w:t>
      </w:r>
      <w:r w:rsidR="00E9389B" w:rsidRPr="00E9389B">
        <w:rPr>
          <w:sz w:val="24"/>
          <w:szCs w:val="24"/>
          <w:lang w:val="en-GB"/>
        </w:rPr>
        <w:t>he OMCT Delegate</w:t>
      </w:r>
      <w:r w:rsidR="00695FE2">
        <w:rPr>
          <w:sz w:val="24"/>
          <w:szCs w:val="24"/>
          <w:lang w:val="en-GB"/>
        </w:rPr>
        <w:t>,</w:t>
      </w:r>
      <w:r w:rsidR="00E9389B" w:rsidRPr="00E9389B">
        <w:rPr>
          <w:sz w:val="24"/>
          <w:szCs w:val="24"/>
          <w:lang w:val="en-GB"/>
        </w:rPr>
        <w:t xml:space="preserve"> Senior Human Rights Advisor for the Africa region </w:t>
      </w:r>
      <w:proofErr w:type="spellStart"/>
      <w:r w:rsidR="009620B5" w:rsidRPr="009620B5">
        <w:rPr>
          <w:rFonts w:eastAsia="Times New Roman" w:cs="Times New Roman"/>
          <w:sz w:val="24"/>
          <w:szCs w:val="24"/>
          <w:lang w:eastAsia="es-ES"/>
        </w:rPr>
        <w:t>Mr</w:t>
      </w:r>
      <w:proofErr w:type="spellEnd"/>
      <w:r w:rsidR="009620B5" w:rsidRPr="009620B5">
        <w:rPr>
          <w:rFonts w:eastAsia="Times New Roman" w:cs="Times New Roman"/>
          <w:sz w:val="24"/>
          <w:szCs w:val="24"/>
          <w:lang w:eastAsia="es-ES"/>
        </w:rPr>
        <w:t xml:space="preserve"> Isidore </w:t>
      </w:r>
      <w:proofErr w:type="spellStart"/>
      <w:r w:rsidR="009620B5" w:rsidRPr="009620B5">
        <w:rPr>
          <w:rFonts w:eastAsia="Times New Roman" w:cs="Times New Roman"/>
          <w:sz w:val="24"/>
          <w:szCs w:val="24"/>
          <w:lang w:eastAsia="es-ES"/>
        </w:rPr>
        <w:t>Ngueuleu</w:t>
      </w:r>
      <w:proofErr w:type="spellEnd"/>
      <w:r w:rsidR="009620B5" w:rsidRPr="009620B5">
        <w:rPr>
          <w:rFonts w:eastAsia="Times New Roman" w:cs="Times New Roman"/>
          <w:sz w:val="24"/>
          <w:szCs w:val="24"/>
          <w:lang w:eastAsia="es-ES"/>
        </w:rPr>
        <w:t> </w:t>
      </w:r>
      <w:proofErr w:type="spellStart"/>
      <w:r w:rsidR="009620B5" w:rsidRPr="009620B5">
        <w:rPr>
          <w:rFonts w:eastAsia="Times New Roman" w:cs="Times New Roman"/>
          <w:sz w:val="24"/>
          <w:szCs w:val="24"/>
          <w:lang w:eastAsia="es-ES"/>
        </w:rPr>
        <w:t>Djeuga</w:t>
      </w:r>
      <w:proofErr w:type="spellEnd"/>
      <w:r w:rsidR="009620B5">
        <w:rPr>
          <w:rFonts w:eastAsia="Times New Roman" w:cs="Times New Roman"/>
          <w:lang w:eastAsia="es-ES"/>
        </w:rPr>
        <w:t xml:space="preserve">, </w:t>
      </w:r>
      <w:r w:rsidR="00E9389B" w:rsidRPr="00E9389B">
        <w:rPr>
          <w:sz w:val="24"/>
          <w:szCs w:val="24"/>
          <w:lang w:val="en-GB"/>
        </w:rPr>
        <w:t xml:space="preserve">met with representatives of the Ministry of Justice, the Ministry of Foreign Affairs and the President of the Human Rights Commission of Nigeria. Moreover, a roundtable on excessive use of force and the challenges of Nigeria in complying with the absolute prohibition of torture during counterterrorism </w:t>
      </w:r>
      <w:r>
        <w:rPr>
          <w:sz w:val="24"/>
          <w:szCs w:val="24"/>
          <w:lang w:val="en-GB"/>
        </w:rPr>
        <w:t>a</w:t>
      </w:r>
      <w:r w:rsidR="00E9389B" w:rsidRPr="00E9389B">
        <w:rPr>
          <w:sz w:val="24"/>
          <w:szCs w:val="24"/>
          <w:lang w:val="en-GB"/>
        </w:rPr>
        <w:t>ctivities</w:t>
      </w:r>
      <w:r w:rsidR="00F441F0" w:rsidRPr="00F441F0">
        <w:rPr>
          <w:sz w:val="24"/>
          <w:szCs w:val="24"/>
          <w:lang w:val="en-GB"/>
        </w:rPr>
        <w:t xml:space="preserve"> </w:t>
      </w:r>
      <w:r w:rsidR="00F441F0" w:rsidRPr="00E9389B">
        <w:rPr>
          <w:sz w:val="24"/>
          <w:szCs w:val="24"/>
          <w:lang w:val="en-GB"/>
        </w:rPr>
        <w:t>was organised </w:t>
      </w:r>
      <w:r>
        <w:rPr>
          <w:sz w:val="24"/>
          <w:szCs w:val="24"/>
          <w:lang w:val="en-GB"/>
        </w:rPr>
        <w:t xml:space="preserve">for </w:t>
      </w:r>
      <w:r w:rsidR="00F441F0" w:rsidRPr="00E9389B">
        <w:rPr>
          <w:sz w:val="24"/>
          <w:szCs w:val="24"/>
          <w:lang w:val="en-GB"/>
        </w:rPr>
        <w:t>CSO</w:t>
      </w:r>
      <w:r w:rsidR="00F441F0">
        <w:rPr>
          <w:sz w:val="24"/>
          <w:szCs w:val="24"/>
          <w:lang w:val="en-GB"/>
        </w:rPr>
        <w:t xml:space="preserve"> representatives</w:t>
      </w:r>
      <w:r w:rsidR="00F441F0" w:rsidRPr="00E9389B">
        <w:rPr>
          <w:sz w:val="24"/>
          <w:szCs w:val="24"/>
          <w:lang w:val="en-GB"/>
        </w:rPr>
        <w:t>, security officers and government representatives</w:t>
      </w:r>
      <w:r w:rsidR="00E9389B" w:rsidRPr="00E9389B">
        <w:rPr>
          <w:sz w:val="24"/>
          <w:szCs w:val="24"/>
          <w:lang w:val="en-GB"/>
        </w:rPr>
        <w:t xml:space="preserve">. </w:t>
      </w:r>
    </w:p>
    <w:p w14:paraId="035DB729" w14:textId="77777777" w:rsidR="00F441F0" w:rsidRPr="00E9389B" w:rsidRDefault="00F441F0" w:rsidP="00CE1D71">
      <w:pPr>
        <w:spacing w:line="276" w:lineRule="auto"/>
        <w:jc w:val="both"/>
        <w:rPr>
          <w:sz w:val="24"/>
          <w:szCs w:val="24"/>
          <w:lang w:val="en-GB"/>
        </w:rPr>
      </w:pPr>
    </w:p>
    <w:p w14:paraId="1B07E4F9" w14:textId="20CC48EC" w:rsidR="00E9389B" w:rsidRPr="00E9389B" w:rsidRDefault="00FF518F" w:rsidP="00CE1D71">
      <w:pPr>
        <w:spacing w:line="276" w:lineRule="auto"/>
        <w:jc w:val="both"/>
        <w:rPr>
          <w:sz w:val="24"/>
          <w:szCs w:val="24"/>
          <w:lang w:val="en-GB"/>
        </w:rPr>
      </w:pPr>
      <w:r>
        <w:rPr>
          <w:sz w:val="24"/>
          <w:szCs w:val="24"/>
          <w:lang w:val="en-GB"/>
        </w:rPr>
        <w:t xml:space="preserve">The </w:t>
      </w:r>
      <w:r w:rsidR="009620B5">
        <w:rPr>
          <w:sz w:val="24"/>
          <w:szCs w:val="24"/>
          <w:lang w:val="en-GB"/>
        </w:rPr>
        <w:t xml:space="preserve">OMCT </w:t>
      </w:r>
      <w:r w:rsidR="00E9389B" w:rsidRPr="00E9389B">
        <w:rPr>
          <w:sz w:val="24"/>
          <w:szCs w:val="24"/>
          <w:lang w:val="en-GB"/>
        </w:rPr>
        <w:t>also organised a one-day training for 20 representatives of Nigerian media houses and discussed the implementation of the U</w:t>
      </w:r>
      <w:r w:rsidR="00423FE6">
        <w:rPr>
          <w:sz w:val="24"/>
          <w:szCs w:val="24"/>
          <w:lang w:val="en-GB"/>
        </w:rPr>
        <w:t xml:space="preserve">nited </w:t>
      </w:r>
      <w:r w:rsidR="00E9389B" w:rsidRPr="00E9389B">
        <w:rPr>
          <w:sz w:val="24"/>
          <w:szCs w:val="24"/>
          <w:lang w:val="en-GB"/>
        </w:rPr>
        <w:t>N</w:t>
      </w:r>
      <w:r w:rsidR="00423FE6">
        <w:rPr>
          <w:sz w:val="24"/>
          <w:szCs w:val="24"/>
          <w:lang w:val="en-GB"/>
        </w:rPr>
        <w:t>ations</w:t>
      </w:r>
      <w:r w:rsidR="00E9389B" w:rsidRPr="00E9389B">
        <w:rPr>
          <w:sz w:val="24"/>
          <w:szCs w:val="24"/>
          <w:lang w:val="en-GB"/>
        </w:rPr>
        <w:t xml:space="preserve"> Convention Against Torture and the importance of giving visibility to Nigeria’s review by the C</w:t>
      </w:r>
      <w:r w:rsidR="0031617F">
        <w:rPr>
          <w:sz w:val="24"/>
          <w:szCs w:val="24"/>
          <w:lang w:val="en-GB"/>
        </w:rPr>
        <w:t>AT</w:t>
      </w:r>
      <w:r w:rsidR="00E9389B" w:rsidRPr="00E9389B">
        <w:rPr>
          <w:sz w:val="24"/>
          <w:szCs w:val="24"/>
          <w:lang w:val="en-GB"/>
        </w:rPr>
        <w:t xml:space="preserve">. </w:t>
      </w:r>
    </w:p>
    <w:p w14:paraId="3FE10669" w14:textId="77777777" w:rsidR="00E9389B" w:rsidRPr="00E9389B" w:rsidRDefault="00E9389B" w:rsidP="00CE1D71">
      <w:pPr>
        <w:jc w:val="both"/>
        <w:rPr>
          <w:sz w:val="24"/>
          <w:szCs w:val="24"/>
          <w:lang w:val="en-GB"/>
        </w:rPr>
      </w:pPr>
    </w:p>
    <w:p w14:paraId="7818E787" w14:textId="1322E3E9" w:rsidR="00361953" w:rsidRPr="00E9389B" w:rsidRDefault="00361953" w:rsidP="00CE1D71">
      <w:pPr>
        <w:pStyle w:val="Titre3"/>
        <w:spacing w:before="210" w:line="276" w:lineRule="auto"/>
        <w:ind w:left="0" w:right="0"/>
        <w:rPr>
          <w:rFonts w:eastAsia="Times New Roman" w:cs="Times New Roman"/>
          <w:b w:val="0"/>
          <w:bCs w:val="0"/>
          <w:lang w:val="en-GB" w:eastAsia="es-ES"/>
        </w:rPr>
      </w:pPr>
      <w:r w:rsidRPr="00E9389B">
        <w:rPr>
          <w:noProof/>
          <w:lang w:val="en-GB" w:eastAsia="es-ES"/>
        </w:rPr>
        <w:drawing>
          <wp:inline distT="0" distB="0" distL="0" distR="0" wp14:anchorId="3C80A0E9" wp14:editId="1B69C338">
            <wp:extent cx="2273300" cy="14540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18000"/>
                              </a14:imgEffect>
                            </a14:imgLayer>
                          </a14:imgProps>
                        </a:ext>
                        <a:ext uri="{28A0092B-C50C-407E-A947-70E740481C1C}">
                          <a14:useLocalDpi xmlns:a14="http://schemas.microsoft.com/office/drawing/2010/main" val="0"/>
                        </a:ext>
                      </a:extLst>
                    </a:blip>
                    <a:srcRect b="14734"/>
                    <a:stretch/>
                  </pic:blipFill>
                  <pic:spPr bwMode="auto">
                    <a:xfrm>
                      <a:off x="0" y="0"/>
                      <a:ext cx="2296611" cy="1468975"/>
                    </a:xfrm>
                    <a:prstGeom prst="rect">
                      <a:avLst/>
                    </a:prstGeom>
                    <a:noFill/>
                    <a:ln>
                      <a:noFill/>
                    </a:ln>
                    <a:extLst>
                      <a:ext uri="{53640926-AAD7-44D8-BBD7-CCE9431645EC}">
                        <a14:shadowObscured xmlns:a14="http://schemas.microsoft.com/office/drawing/2010/main"/>
                      </a:ext>
                    </a:extLst>
                  </pic:spPr>
                </pic:pic>
              </a:graphicData>
            </a:graphic>
          </wp:inline>
        </w:drawing>
      </w:r>
      <w:r w:rsidR="00105544">
        <w:rPr>
          <w:noProof/>
          <w:lang w:val="en-GB" w:eastAsia="es-ES"/>
        </w:rPr>
        <w:t xml:space="preserve"> </w:t>
      </w:r>
      <w:r w:rsidR="00105544" w:rsidRPr="00E9389B">
        <w:rPr>
          <w:noProof/>
          <w:lang w:val="en-GB" w:eastAsia="es-ES"/>
        </w:rPr>
        <w:drawing>
          <wp:inline distT="0" distB="0" distL="0" distR="0" wp14:anchorId="3C8E224F" wp14:editId="7F258154">
            <wp:extent cx="2317750" cy="142988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15000"/>
                              </a14:imgEffect>
                            </a14:imgLayer>
                          </a14:imgProps>
                        </a:ext>
                        <a:ext uri="{28A0092B-C50C-407E-A947-70E740481C1C}">
                          <a14:useLocalDpi xmlns:a14="http://schemas.microsoft.com/office/drawing/2010/main" val="0"/>
                        </a:ext>
                      </a:extLst>
                    </a:blip>
                    <a:srcRect t="19829"/>
                    <a:stretch/>
                  </pic:blipFill>
                  <pic:spPr bwMode="auto">
                    <a:xfrm>
                      <a:off x="0" y="0"/>
                      <a:ext cx="2356841" cy="1454001"/>
                    </a:xfrm>
                    <a:prstGeom prst="rect">
                      <a:avLst/>
                    </a:prstGeom>
                    <a:noFill/>
                    <a:ln>
                      <a:noFill/>
                    </a:ln>
                    <a:extLst>
                      <a:ext uri="{53640926-AAD7-44D8-BBD7-CCE9431645EC}">
                        <a14:shadowObscured xmlns:a14="http://schemas.microsoft.com/office/drawing/2010/main"/>
                      </a:ext>
                    </a:extLst>
                  </pic:spPr>
                </pic:pic>
              </a:graphicData>
            </a:graphic>
          </wp:inline>
        </w:drawing>
      </w:r>
    </w:p>
    <w:p w14:paraId="7B829F0D" w14:textId="585D38E5" w:rsidR="007F588E" w:rsidRPr="00E9389B" w:rsidRDefault="007F588E" w:rsidP="00CE1D71">
      <w:pPr>
        <w:pStyle w:val="Corpsdetexte"/>
        <w:rPr>
          <w:sz w:val="22"/>
          <w:lang w:val="en-GB"/>
        </w:rPr>
      </w:pPr>
    </w:p>
    <w:p w14:paraId="4152CD76" w14:textId="77777777" w:rsidR="004857BB" w:rsidRPr="00E9389B" w:rsidRDefault="004857BB" w:rsidP="00CE1D71">
      <w:pPr>
        <w:pStyle w:val="Corpsdetexte"/>
        <w:rPr>
          <w:sz w:val="22"/>
          <w:lang w:val="en-GB"/>
        </w:rPr>
      </w:pPr>
    </w:p>
    <w:p w14:paraId="69D9B5AD" w14:textId="77777777" w:rsidR="004857BB" w:rsidRPr="00E9389B" w:rsidRDefault="004857BB" w:rsidP="00CE1D71">
      <w:pPr>
        <w:pStyle w:val="Corpsdetexte"/>
        <w:rPr>
          <w:sz w:val="22"/>
          <w:lang w:val="en-GB"/>
        </w:rPr>
      </w:pPr>
    </w:p>
    <w:p w14:paraId="5532EAC6" w14:textId="632C1919" w:rsidR="007F588E" w:rsidRPr="00E9389B" w:rsidRDefault="000F11FB" w:rsidP="007A3C93">
      <w:pPr>
        <w:pStyle w:val="Titre1"/>
        <w:jc w:val="center"/>
        <w:rPr>
          <w:sz w:val="17"/>
          <w:lang w:val="en-GB"/>
        </w:rPr>
      </w:pPr>
      <w:r w:rsidRPr="00E9389B">
        <w:rPr>
          <w:noProof/>
          <w:lang w:val="en-GB"/>
        </w:rPr>
        <w:drawing>
          <wp:anchor distT="0" distB="0" distL="0" distR="0" simplePos="0" relativeHeight="8" behindDoc="0" locked="0" layoutInCell="1" allowOverlap="1" wp14:anchorId="32F97743" wp14:editId="276123C0">
            <wp:simplePos x="0" y="0"/>
            <wp:positionH relativeFrom="page">
              <wp:posOffset>881380</wp:posOffset>
            </wp:positionH>
            <wp:positionV relativeFrom="paragraph">
              <wp:posOffset>300665</wp:posOffset>
            </wp:positionV>
            <wp:extent cx="5826249" cy="6381"/>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5826249" cy="6381"/>
                    </a:xfrm>
                    <a:prstGeom prst="rect">
                      <a:avLst/>
                    </a:prstGeom>
                  </pic:spPr>
                </pic:pic>
              </a:graphicData>
            </a:graphic>
          </wp:anchor>
        </w:drawing>
      </w:r>
      <w:bookmarkStart w:id="4" w:name="_TOC_250002"/>
      <w:bookmarkEnd w:id="4"/>
      <w:r w:rsidRPr="00E9389B">
        <w:rPr>
          <w:color w:val="FF0000"/>
          <w:lang w:val="en-GB"/>
        </w:rPr>
        <w:t xml:space="preserve">OMCT </w:t>
      </w:r>
      <w:r w:rsidR="00D4128B" w:rsidRPr="00E9389B">
        <w:rPr>
          <w:color w:val="FF0000"/>
          <w:lang w:val="en-GB"/>
        </w:rPr>
        <w:t>Submissions</w:t>
      </w:r>
    </w:p>
    <w:p w14:paraId="388EA9EF" w14:textId="77777777" w:rsidR="007A3C93" w:rsidRDefault="007A3C93" w:rsidP="00CE1D71">
      <w:pPr>
        <w:ind w:left="3838" w:firstLine="482"/>
        <w:rPr>
          <w:rFonts w:eastAsia="Times New Roman" w:cs="Times New Roman"/>
          <w:sz w:val="24"/>
          <w:szCs w:val="24"/>
          <w:lang w:val="en-GB" w:eastAsia="es-ES_tradnl"/>
        </w:rPr>
      </w:pPr>
    </w:p>
    <w:p w14:paraId="6DA5068E" w14:textId="29A77460" w:rsidR="00FA6E36" w:rsidRPr="007A3C93" w:rsidRDefault="007A3C93" w:rsidP="007A3C93">
      <w:pPr>
        <w:jc w:val="center"/>
        <w:rPr>
          <w:rFonts w:eastAsia="Times New Roman" w:cs="Times New Roman"/>
          <w:b/>
          <w:bCs/>
          <w:sz w:val="24"/>
          <w:szCs w:val="24"/>
          <w:lang w:val="en-GB" w:eastAsia="es-ES_tradnl"/>
        </w:rPr>
      </w:pPr>
      <w:r w:rsidRPr="007A3C93">
        <w:rPr>
          <w:rFonts w:eastAsia="Times New Roman" w:cs="Times New Roman"/>
          <w:b/>
          <w:bCs/>
          <w:sz w:val="24"/>
          <w:szCs w:val="24"/>
          <w:lang w:val="en-GB" w:eastAsia="es-ES_tradnl"/>
        </w:rPr>
        <w:t>BOLIVIA</w:t>
      </w:r>
    </w:p>
    <w:p w14:paraId="069EAD82" w14:textId="07653344" w:rsidR="00FA6E36" w:rsidRPr="00E9389B" w:rsidRDefault="303E27F6" w:rsidP="00CE1D71">
      <w:pPr>
        <w:pStyle w:val="NormalWeb"/>
        <w:spacing w:line="276" w:lineRule="auto"/>
        <w:jc w:val="both"/>
        <w:rPr>
          <w:rFonts w:ascii="Tw Cen MT" w:hAnsi="Tw Cen MT"/>
          <w:color w:val="000000" w:themeColor="text1"/>
          <w:lang w:val="en-GB"/>
        </w:rPr>
      </w:pPr>
      <w:r w:rsidRPr="00E9389B">
        <w:rPr>
          <w:rFonts w:ascii="Tw Cen MT" w:hAnsi="Tw Cen MT"/>
          <w:color w:val="000000" w:themeColor="text1"/>
          <w:lang w:val="en-GB"/>
        </w:rPr>
        <w:t>Th</w:t>
      </w:r>
      <w:r w:rsidR="753B6A71" w:rsidRPr="00E9389B">
        <w:rPr>
          <w:rFonts w:ascii="Tw Cen MT" w:hAnsi="Tw Cen MT"/>
          <w:color w:val="000000" w:themeColor="text1"/>
          <w:lang w:val="en-GB"/>
        </w:rPr>
        <w:t>e</w:t>
      </w:r>
      <w:r w:rsidRPr="00E9389B">
        <w:rPr>
          <w:rFonts w:ascii="Tw Cen MT" w:hAnsi="Tw Cen MT"/>
          <w:color w:val="000000" w:themeColor="text1"/>
          <w:lang w:val="en-GB"/>
        </w:rPr>
        <w:t xml:space="preserve"> </w:t>
      </w:r>
      <w:hyperlink r:id="rId29">
        <w:r w:rsidRPr="00E9389B">
          <w:rPr>
            <w:rStyle w:val="Lienhypertexte"/>
            <w:rFonts w:ascii="Tw Cen MT" w:hAnsi="Tw Cen MT"/>
            <w:lang w:val="en-GB"/>
          </w:rPr>
          <w:t>alternative report</w:t>
        </w:r>
      </w:hyperlink>
      <w:r w:rsidRPr="00E9389B">
        <w:rPr>
          <w:rFonts w:ascii="Tw Cen MT" w:hAnsi="Tw Cen MT"/>
          <w:color w:val="000000" w:themeColor="text1"/>
          <w:lang w:val="en-GB"/>
        </w:rPr>
        <w:t xml:space="preserve"> prepared by a coalition of Bolivian civil society organisations</w:t>
      </w:r>
      <w:r w:rsidR="5090F3C1" w:rsidRPr="00E9389B">
        <w:rPr>
          <w:rFonts w:ascii="Tw Cen MT" w:hAnsi="Tw Cen MT"/>
          <w:color w:val="000000" w:themeColor="text1"/>
          <w:lang w:val="en-GB"/>
        </w:rPr>
        <w:t xml:space="preserve"> and the OMCT</w:t>
      </w:r>
      <w:r w:rsidRPr="00E9389B">
        <w:rPr>
          <w:rFonts w:ascii="Tw Cen MT" w:hAnsi="Tw Cen MT"/>
          <w:color w:val="000000" w:themeColor="text1"/>
          <w:lang w:val="en-GB"/>
        </w:rPr>
        <w:t xml:space="preserve"> provides an evaluation of </w:t>
      </w:r>
      <w:r w:rsidR="1E12C90E" w:rsidRPr="00E9389B">
        <w:rPr>
          <w:rFonts w:ascii="Tw Cen MT" w:hAnsi="Tw Cen MT"/>
          <w:color w:val="000000" w:themeColor="text1"/>
          <w:lang w:val="en-GB"/>
        </w:rPr>
        <w:t xml:space="preserve">Bolivia’s </w:t>
      </w:r>
      <w:r w:rsidRPr="00E9389B">
        <w:rPr>
          <w:rFonts w:ascii="Tw Cen MT" w:hAnsi="Tw Cen MT"/>
          <w:color w:val="000000" w:themeColor="text1"/>
          <w:lang w:val="en-GB"/>
        </w:rPr>
        <w:t xml:space="preserve">compliance with the </w:t>
      </w:r>
      <w:hyperlink r:id="rId30">
        <w:r w:rsidRPr="00E9389B">
          <w:rPr>
            <w:rStyle w:val="Lienhypertexte"/>
            <w:rFonts w:ascii="Tw Cen MT" w:hAnsi="Tw Cen MT"/>
            <w:lang w:val="en-GB"/>
          </w:rPr>
          <w:t xml:space="preserve">recommendations </w:t>
        </w:r>
        <w:r w:rsidR="00E9389B">
          <w:rPr>
            <w:rStyle w:val="Lienhypertexte"/>
            <w:rFonts w:ascii="Tw Cen MT" w:hAnsi="Tw Cen MT"/>
            <w:lang w:val="en-GB"/>
          </w:rPr>
          <w:t xml:space="preserve">adopted by </w:t>
        </w:r>
        <w:r w:rsidRPr="00E9389B">
          <w:rPr>
            <w:rStyle w:val="Lienhypertexte"/>
            <w:rFonts w:ascii="Tw Cen MT" w:hAnsi="Tw Cen MT"/>
            <w:lang w:val="en-GB"/>
          </w:rPr>
          <w:t xml:space="preserve">the </w:t>
        </w:r>
        <w:r w:rsidR="09AE364D" w:rsidRPr="00E9389B">
          <w:rPr>
            <w:rStyle w:val="Lienhypertexte"/>
            <w:rFonts w:ascii="Tw Cen MT" w:hAnsi="Tw Cen MT"/>
            <w:lang w:val="en-GB"/>
          </w:rPr>
          <w:t>CAT</w:t>
        </w:r>
      </w:hyperlink>
      <w:r w:rsidR="09AE364D" w:rsidRPr="00E9389B">
        <w:rPr>
          <w:rFonts w:ascii="Tw Cen MT" w:hAnsi="Tw Cen MT"/>
          <w:color w:val="000000" w:themeColor="text1"/>
          <w:lang w:val="en-GB"/>
        </w:rPr>
        <w:t xml:space="preserve"> </w:t>
      </w:r>
      <w:r w:rsidRPr="00E9389B">
        <w:rPr>
          <w:rFonts w:ascii="Tw Cen MT" w:hAnsi="Tw Cen MT"/>
          <w:color w:val="000000" w:themeColor="text1"/>
          <w:lang w:val="en-GB"/>
        </w:rPr>
        <w:t xml:space="preserve">at the end of the previous review and analyses the main and systematic deficiencies that allow torture to continue in the country. </w:t>
      </w:r>
      <w:r w:rsidR="00F9461D">
        <w:rPr>
          <w:rFonts w:ascii="Tw Cen MT" w:hAnsi="Tw Cen MT"/>
          <w:color w:val="000000" w:themeColor="text1"/>
          <w:lang w:val="en-GB"/>
        </w:rPr>
        <w:t>The report</w:t>
      </w:r>
      <w:r w:rsidRPr="00E9389B">
        <w:rPr>
          <w:rFonts w:ascii="Tw Cen MT" w:hAnsi="Tw Cen MT"/>
          <w:color w:val="000000" w:themeColor="text1"/>
          <w:lang w:val="en-GB"/>
        </w:rPr>
        <w:t xml:space="preserve"> formulate</w:t>
      </w:r>
      <w:r w:rsidR="00F9461D">
        <w:rPr>
          <w:rFonts w:ascii="Tw Cen MT" w:hAnsi="Tw Cen MT"/>
          <w:color w:val="000000" w:themeColor="text1"/>
          <w:lang w:val="en-GB"/>
        </w:rPr>
        <w:t>s</w:t>
      </w:r>
      <w:r w:rsidRPr="00E9389B">
        <w:rPr>
          <w:rFonts w:ascii="Tw Cen MT" w:hAnsi="Tw Cen MT"/>
          <w:color w:val="000000" w:themeColor="text1"/>
          <w:lang w:val="en-GB"/>
        </w:rPr>
        <w:t xml:space="preserve"> specific recommendations to improve this situation.</w:t>
      </w:r>
    </w:p>
    <w:p w14:paraId="178C8B25" w14:textId="70D08057" w:rsidR="00CE1D71" w:rsidRPr="00CE1D71" w:rsidRDefault="303E27F6" w:rsidP="00CE1D71">
      <w:pPr>
        <w:spacing w:line="276" w:lineRule="auto"/>
        <w:jc w:val="both"/>
        <w:rPr>
          <w:sz w:val="24"/>
          <w:szCs w:val="24"/>
          <w:lang w:val="en-GB"/>
        </w:rPr>
      </w:pPr>
      <w:r w:rsidRPr="00CE1D71">
        <w:rPr>
          <w:sz w:val="24"/>
          <w:szCs w:val="24"/>
          <w:lang w:val="en-GB"/>
        </w:rPr>
        <w:t>During the implementation period of the Committee’s recommendations, the crime of torture has not been adapted in accordance with international instruments. Torture is still used as a method of investigation, intimidation and punishment in detention centres</w:t>
      </w:r>
      <w:r w:rsidR="6651F2EA" w:rsidRPr="00CE1D71">
        <w:rPr>
          <w:sz w:val="24"/>
          <w:szCs w:val="24"/>
          <w:lang w:val="en-GB"/>
        </w:rPr>
        <w:t>, t</w:t>
      </w:r>
      <w:r w:rsidRPr="00CE1D71">
        <w:rPr>
          <w:sz w:val="24"/>
          <w:szCs w:val="24"/>
          <w:lang w:val="en-GB"/>
        </w:rPr>
        <w:t>he army</w:t>
      </w:r>
      <w:r w:rsidR="1F91759E" w:rsidRPr="00CE1D71">
        <w:rPr>
          <w:sz w:val="24"/>
          <w:szCs w:val="24"/>
          <w:lang w:val="en-GB"/>
        </w:rPr>
        <w:t xml:space="preserve"> and in the context of protests</w:t>
      </w:r>
      <w:r w:rsidRPr="00CE1D71">
        <w:rPr>
          <w:sz w:val="24"/>
          <w:szCs w:val="24"/>
          <w:lang w:val="en-GB"/>
        </w:rPr>
        <w:t xml:space="preserve">. </w:t>
      </w:r>
      <w:r w:rsidR="7E12C721" w:rsidRPr="00CE1D71">
        <w:rPr>
          <w:sz w:val="24"/>
          <w:szCs w:val="24"/>
          <w:lang w:val="en-GB"/>
        </w:rPr>
        <w:t>F</w:t>
      </w:r>
      <w:r w:rsidR="597D4680" w:rsidRPr="00CE1D71">
        <w:rPr>
          <w:sz w:val="24"/>
          <w:szCs w:val="24"/>
          <w:lang w:val="en-GB"/>
        </w:rPr>
        <w:t>r</w:t>
      </w:r>
      <w:r w:rsidRPr="00CE1D71">
        <w:rPr>
          <w:sz w:val="24"/>
          <w:szCs w:val="24"/>
          <w:lang w:val="en-GB"/>
        </w:rPr>
        <w:t xml:space="preserve">equent use of </w:t>
      </w:r>
      <w:r w:rsidRPr="00CE1D71">
        <w:rPr>
          <w:sz w:val="24"/>
          <w:szCs w:val="24"/>
          <w:lang w:val="en-GB"/>
        </w:rPr>
        <w:lastRenderedPageBreak/>
        <w:t>pre-trial confinement</w:t>
      </w:r>
      <w:r w:rsidR="70C085BB" w:rsidRPr="00CE1D71">
        <w:rPr>
          <w:sz w:val="24"/>
          <w:szCs w:val="24"/>
          <w:lang w:val="en-GB"/>
        </w:rPr>
        <w:t>, o</w:t>
      </w:r>
      <w:r w:rsidRPr="00CE1D71">
        <w:rPr>
          <w:sz w:val="24"/>
          <w:szCs w:val="24"/>
          <w:lang w:val="en-GB"/>
        </w:rPr>
        <w:t xml:space="preserve">vercrowding and the </w:t>
      </w:r>
      <w:r w:rsidR="3B9517CC" w:rsidRPr="00CE1D71">
        <w:rPr>
          <w:sz w:val="24"/>
          <w:szCs w:val="24"/>
          <w:lang w:val="en-GB"/>
        </w:rPr>
        <w:t xml:space="preserve">poor </w:t>
      </w:r>
      <w:r w:rsidRPr="00CE1D71">
        <w:rPr>
          <w:sz w:val="24"/>
          <w:szCs w:val="24"/>
          <w:lang w:val="en-GB"/>
        </w:rPr>
        <w:t>conditions in prisons</w:t>
      </w:r>
      <w:r w:rsidR="1A3C2C4E" w:rsidRPr="00CE1D71">
        <w:rPr>
          <w:sz w:val="24"/>
          <w:szCs w:val="24"/>
          <w:lang w:val="en-GB"/>
        </w:rPr>
        <w:t xml:space="preserve"> and cases of sexual violence against women committed by police officers in jails in Bolivia</w:t>
      </w:r>
      <w:r w:rsidRPr="00CE1D71">
        <w:rPr>
          <w:sz w:val="24"/>
          <w:szCs w:val="24"/>
          <w:lang w:val="en-GB"/>
        </w:rPr>
        <w:t xml:space="preserve"> constitute cruel and inhumane treatment. Likewise, abortion continues to be criminalised in the country, despite </w:t>
      </w:r>
      <w:r w:rsidR="007376DE" w:rsidRPr="00CE1D71">
        <w:rPr>
          <w:sz w:val="24"/>
          <w:szCs w:val="24"/>
          <w:lang w:val="en-GB"/>
        </w:rPr>
        <w:t xml:space="preserve">the </w:t>
      </w:r>
      <w:r w:rsidRPr="00CE1D71">
        <w:rPr>
          <w:sz w:val="24"/>
          <w:szCs w:val="24"/>
          <w:lang w:val="en-GB"/>
        </w:rPr>
        <w:t>U</w:t>
      </w:r>
      <w:r w:rsidR="007376DE" w:rsidRPr="00CE1D71">
        <w:rPr>
          <w:sz w:val="24"/>
          <w:szCs w:val="24"/>
          <w:lang w:val="en-GB"/>
        </w:rPr>
        <w:t xml:space="preserve">nited </w:t>
      </w:r>
      <w:r w:rsidRPr="00CE1D71">
        <w:rPr>
          <w:sz w:val="24"/>
          <w:szCs w:val="24"/>
          <w:lang w:val="en-GB"/>
        </w:rPr>
        <w:t>N</w:t>
      </w:r>
      <w:r w:rsidR="007376DE" w:rsidRPr="00CE1D71">
        <w:rPr>
          <w:sz w:val="24"/>
          <w:szCs w:val="24"/>
          <w:lang w:val="en-GB"/>
        </w:rPr>
        <w:t>ations</w:t>
      </w:r>
      <w:r w:rsidRPr="00CE1D71">
        <w:rPr>
          <w:sz w:val="24"/>
          <w:szCs w:val="24"/>
          <w:lang w:val="en-GB"/>
        </w:rPr>
        <w:t xml:space="preserve"> treaty bodies' definition according to which forcing people to conceive in certain circumstances is a form of torture.</w:t>
      </w:r>
    </w:p>
    <w:p w14:paraId="5BA3B13C" w14:textId="31D334BF" w:rsidR="007A3C93" w:rsidRDefault="007A3C93" w:rsidP="00D411DA">
      <w:pPr>
        <w:spacing w:line="276" w:lineRule="auto"/>
        <w:jc w:val="center"/>
        <w:rPr>
          <w:rFonts w:eastAsia="Times New Roman" w:cs="Times New Roman"/>
          <w:b/>
          <w:bCs/>
          <w:sz w:val="24"/>
          <w:szCs w:val="24"/>
          <w:lang w:val="en-GB" w:eastAsia="es-ES"/>
        </w:rPr>
      </w:pPr>
    </w:p>
    <w:p w14:paraId="0E9B5716" w14:textId="77777777" w:rsidR="007A3C93" w:rsidRDefault="007A3C93" w:rsidP="00D411DA">
      <w:pPr>
        <w:spacing w:line="276" w:lineRule="auto"/>
        <w:jc w:val="center"/>
        <w:rPr>
          <w:rFonts w:eastAsia="Times New Roman" w:cs="Times New Roman"/>
          <w:b/>
          <w:bCs/>
          <w:sz w:val="24"/>
          <w:szCs w:val="24"/>
          <w:lang w:val="en-GB" w:eastAsia="es-ES"/>
        </w:rPr>
      </w:pPr>
    </w:p>
    <w:p w14:paraId="37BEA2B7" w14:textId="79AC5878" w:rsidR="00C97CCF" w:rsidRPr="00CE1D71" w:rsidRDefault="7C567017" w:rsidP="00D411DA">
      <w:pPr>
        <w:spacing w:line="276" w:lineRule="auto"/>
        <w:jc w:val="center"/>
        <w:rPr>
          <w:rFonts w:eastAsia="Times New Roman" w:cs="Times New Roman"/>
          <w:sz w:val="24"/>
          <w:szCs w:val="24"/>
          <w:lang w:val="en-GB" w:eastAsia="fr-CH"/>
        </w:rPr>
      </w:pPr>
      <w:r w:rsidRPr="00CE1D71">
        <w:rPr>
          <w:rFonts w:eastAsia="Times New Roman" w:cs="Times New Roman"/>
          <w:b/>
          <w:bCs/>
          <w:sz w:val="24"/>
          <w:szCs w:val="24"/>
          <w:lang w:val="en-GB" w:eastAsia="es-ES"/>
        </w:rPr>
        <w:t>K</w:t>
      </w:r>
      <w:r w:rsidR="007A3C93">
        <w:rPr>
          <w:rFonts w:eastAsia="Times New Roman" w:cs="Times New Roman"/>
          <w:b/>
          <w:bCs/>
          <w:sz w:val="24"/>
          <w:szCs w:val="24"/>
          <w:lang w:val="en-GB" w:eastAsia="es-ES"/>
        </w:rPr>
        <w:t>YRGYZSTAN</w:t>
      </w:r>
    </w:p>
    <w:p w14:paraId="5265E6F8" w14:textId="77777777" w:rsidR="00C97CCF" w:rsidRPr="00CE1D71" w:rsidRDefault="00C97CCF" w:rsidP="00CE1D71">
      <w:pPr>
        <w:spacing w:line="276" w:lineRule="auto"/>
        <w:jc w:val="both"/>
        <w:rPr>
          <w:rFonts w:eastAsia="Times New Roman" w:cs="Times New Roman"/>
          <w:sz w:val="24"/>
          <w:szCs w:val="24"/>
          <w:lang w:val="en-GB" w:eastAsia="es-ES_tradnl"/>
        </w:rPr>
      </w:pPr>
    </w:p>
    <w:p w14:paraId="0C46D65A" w14:textId="796012E0" w:rsidR="7158C440" w:rsidRPr="00CE1D71" w:rsidRDefault="7158C440" w:rsidP="00CE1D71">
      <w:pPr>
        <w:spacing w:line="276" w:lineRule="auto"/>
        <w:jc w:val="both"/>
        <w:rPr>
          <w:sz w:val="24"/>
          <w:szCs w:val="24"/>
          <w:lang w:val="en-GB" w:eastAsia="es-ES"/>
        </w:rPr>
      </w:pPr>
      <w:r w:rsidRPr="00CE1D71">
        <w:rPr>
          <w:rFonts w:eastAsia="Times New Roman" w:cs="Times New Roman"/>
          <w:sz w:val="24"/>
          <w:szCs w:val="24"/>
          <w:lang w:val="en-GB" w:eastAsia="es-ES"/>
        </w:rPr>
        <w:t xml:space="preserve">Since the submission of the </w:t>
      </w:r>
      <w:hyperlink r:id="rId31">
        <w:r w:rsidRPr="00CE1D71">
          <w:rPr>
            <w:rStyle w:val="Lienhypertexte"/>
            <w:rFonts w:eastAsia="Times New Roman" w:cs="Times New Roman"/>
            <w:sz w:val="24"/>
            <w:szCs w:val="24"/>
            <w:lang w:val="en-GB" w:eastAsia="es-ES"/>
          </w:rPr>
          <w:t>second report by Kyrgyzstan</w:t>
        </w:r>
      </w:hyperlink>
      <w:r w:rsidRPr="00CE1D71">
        <w:rPr>
          <w:rFonts w:eastAsia="Times New Roman" w:cs="Times New Roman"/>
          <w:sz w:val="24"/>
          <w:szCs w:val="24"/>
          <w:lang w:val="en-GB" w:eastAsia="es-ES"/>
        </w:rPr>
        <w:t xml:space="preserve"> in November 2013, </w:t>
      </w:r>
      <w:r w:rsidR="1DBCE112" w:rsidRPr="00CE1D71">
        <w:rPr>
          <w:rFonts w:eastAsia="Times New Roman" w:cs="Times New Roman"/>
          <w:sz w:val="24"/>
          <w:szCs w:val="24"/>
          <w:lang w:val="en-GB" w:eastAsia="es-ES"/>
        </w:rPr>
        <w:t>several</w:t>
      </w:r>
      <w:r w:rsidRPr="00CE1D71">
        <w:rPr>
          <w:rFonts w:eastAsia="Times New Roman" w:cs="Times New Roman"/>
          <w:sz w:val="24"/>
          <w:szCs w:val="24"/>
          <w:lang w:val="en-GB" w:eastAsia="es-ES"/>
        </w:rPr>
        <w:t xml:space="preserve"> steps have been taken by the government to combat torture and impunity, including the introduction of the prohibition of torture and ill-treatment in the national legislation; the limitation of grounds for exemptions from liability for the crime of torture; the implementation of principles of the Istanbul Protocol into national legislation; and the adoption of its first Human Rights Action Plan for 2019-2021.</w:t>
      </w:r>
      <w:r w:rsidR="68F3ADAD" w:rsidRPr="00CE1D71">
        <w:rPr>
          <w:rFonts w:eastAsia="Times New Roman" w:cs="Times New Roman"/>
          <w:sz w:val="24"/>
          <w:szCs w:val="24"/>
          <w:lang w:val="en-GB" w:eastAsia="es-ES"/>
        </w:rPr>
        <w:t xml:space="preserve"> </w:t>
      </w:r>
      <w:r w:rsidR="007376DE" w:rsidRPr="00CE1D71">
        <w:rPr>
          <w:rFonts w:eastAsia="Times New Roman" w:cs="Times New Roman"/>
          <w:sz w:val="24"/>
          <w:szCs w:val="24"/>
          <w:lang w:val="en-GB" w:eastAsia="es-ES"/>
        </w:rPr>
        <w:t>Despite</w:t>
      </w:r>
      <w:r w:rsidRPr="00CE1D71">
        <w:rPr>
          <w:rFonts w:eastAsia="Times New Roman" w:cs="Times New Roman"/>
          <w:sz w:val="24"/>
          <w:szCs w:val="24"/>
          <w:lang w:val="en-GB" w:eastAsia="es-ES"/>
        </w:rPr>
        <w:t xml:space="preserve"> these steps, the practice of torture remains widespread in the country</w:t>
      </w:r>
      <w:r w:rsidR="246C643A" w:rsidRPr="00CE1D71">
        <w:rPr>
          <w:rFonts w:eastAsia="Times New Roman" w:cs="Times New Roman"/>
          <w:sz w:val="24"/>
          <w:szCs w:val="24"/>
          <w:lang w:val="en-GB" w:eastAsia="es-ES"/>
        </w:rPr>
        <w:t xml:space="preserve">, particularly against detainees, journalists, women, children, ethnic </w:t>
      </w:r>
      <w:r w:rsidR="47186AFD" w:rsidRPr="00CE1D71">
        <w:rPr>
          <w:rFonts w:eastAsia="Times New Roman" w:cs="Times New Roman"/>
          <w:sz w:val="24"/>
          <w:szCs w:val="24"/>
          <w:lang w:val="en-GB" w:eastAsia="es-ES"/>
        </w:rPr>
        <w:t>minorities,</w:t>
      </w:r>
      <w:r w:rsidR="246C643A" w:rsidRPr="00CE1D71">
        <w:rPr>
          <w:rFonts w:eastAsia="Times New Roman" w:cs="Times New Roman"/>
          <w:sz w:val="24"/>
          <w:szCs w:val="24"/>
          <w:lang w:val="en-GB" w:eastAsia="es-ES"/>
        </w:rPr>
        <w:t xml:space="preserve"> and other vulnerable groups.</w:t>
      </w:r>
      <w:r w:rsidRPr="00CE1D71">
        <w:rPr>
          <w:rFonts w:eastAsia="Times New Roman" w:cs="Times New Roman"/>
          <w:sz w:val="24"/>
          <w:szCs w:val="24"/>
          <w:lang w:val="en-GB" w:eastAsia="es-ES"/>
        </w:rPr>
        <w:t xml:space="preserve"> </w:t>
      </w:r>
      <w:r w:rsidR="1EF8C8A2" w:rsidRPr="00CE1D71">
        <w:rPr>
          <w:rFonts w:eastAsia="Times New Roman" w:cs="Times New Roman"/>
          <w:sz w:val="24"/>
          <w:szCs w:val="24"/>
          <w:lang w:val="en-GB" w:eastAsia="es-ES"/>
        </w:rPr>
        <w:t>Further</w:t>
      </w:r>
      <w:r w:rsidR="007376DE" w:rsidRPr="00CE1D71">
        <w:rPr>
          <w:rFonts w:eastAsia="Times New Roman" w:cs="Times New Roman"/>
          <w:sz w:val="24"/>
          <w:szCs w:val="24"/>
          <w:lang w:val="en-GB" w:eastAsia="es-ES"/>
        </w:rPr>
        <w:t>more</w:t>
      </w:r>
      <w:r w:rsidR="1EF8C8A2" w:rsidRPr="00CE1D71">
        <w:rPr>
          <w:rFonts w:eastAsia="Times New Roman" w:cs="Times New Roman"/>
          <w:sz w:val="24"/>
          <w:szCs w:val="24"/>
          <w:lang w:val="en-GB" w:eastAsia="es-ES"/>
        </w:rPr>
        <w:t>, s</w:t>
      </w:r>
      <w:r w:rsidRPr="00CE1D71">
        <w:rPr>
          <w:rFonts w:eastAsia="Times New Roman" w:cs="Times New Roman"/>
          <w:sz w:val="24"/>
          <w:szCs w:val="24"/>
          <w:lang w:val="en-GB" w:eastAsia="es-ES"/>
        </w:rPr>
        <w:t xml:space="preserve">erious concerns are expressed regarding the continued campaign aimed at discrediting and intimidating civil society organisations and human rights defenders. The government has </w:t>
      </w:r>
      <w:r w:rsidR="007A3C93">
        <w:rPr>
          <w:rFonts w:eastAsia="Times New Roman" w:cs="Times New Roman"/>
          <w:sz w:val="24"/>
          <w:szCs w:val="24"/>
          <w:lang w:val="en-GB" w:eastAsia="es-ES"/>
        </w:rPr>
        <w:t xml:space="preserve">still not </w:t>
      </w:r>
      <w:r w:rsidRPr="00CE1D71">
        <w:rPr>
          <w:rFonts w:eastAsia="Times New Roman" w:cs="Times New Roman"/>
          <w:sz w:val="24"/>
          <w:szCs w:val="24"/>
          <w:lang w:val="en-GB" w:eastAsia="es-ES"/>
        </w:rPr>
        <w:t>effective</w:t>
      </w:r>
      <w:r w:rsidR="007A3C93">
        <w:rPr>
          <w:rFonts w:eastAsia="Times New Roman" w:cs="Times New Roman"/>
          <w:sz w:val="24"/>
          <w:szCs w:val="24"/>
          <w:lang w:val="en-GB" w:eastAsia="es-ES"/>
        </w:rPr>
        <w:t>ly</w:t>
      </w:r>
      <w:r w:rsidRPr="00CE1D71">
        <w:rPr>
          <w:rFonts w:eastAsia="Times New Roman" w:cs="Times New Roman"/>
          <w:sz w:val="24"/>
          <w:szCs w:val="24"/>
          <w:lang w:val="en-GB" w:eastAsia="es-ES"/>
        </w:rPr>
        <w:t xml:space="preserve"> and prompt</w:t>
      </w:r>
      <w:r w:rsidR="007A3C93">
        <w:rPr>
          <w:rFonts w:eastAsia="Times New Roman" w:cs="Times New Roman"/>
          <w:sz w:val="24"/>
          <w:szCs w:val="24"/>
          <w:lang w:val="en-GB" w:eastAsia="es-ES"/>
        </w:rPr>
        <w:t>ly</w:t>
      </w:r>
      <w:r w:rsidRPr="00CE1D71">
        <w:rPr>
          <w:rFonts w:eastAsia="Times New Roman" w:cs="Times New Roman"/>
          <w:sz w:val="24"/>
          <w:szCs w:val="24"/>
          <w:lang w:val="en-GB" w:eastAsia="es-ES"/>
        </w:rPr>
        <w:t xml:space="preserve"> investigat</w:t>
      </w:r>
      <w:r w:rsidR="007A3C93">
        <w:rPr>
          <w:rFonts w:eastAsia="Times New Roman" w:cs="Times New Roman"/>
          <w:sz w:val="24"/>
          <w:szCs w:val="24"/>
          <w:lang w:val="en-GB" w:eastAsia="es-ES"/>
        </w:rPr>
        <w:t>ed</w:t>
      </w:r>
      <w:r w:rsidRPr="00CE1D71">
        <w:rPr>
          <w:rFonts w:eastAsia="Times New Roman" w:cs="Times New Roman"/>
          <w:sz w:val="24"/>
          <w:szCs w:val="24"/>
          <w:lang w:val="en-GB" w:eastAsia="es-ES"/>
        </w:rPr>
        <w:t xml:space="preserve"> the death of human rights defender </w:t>
      </w:r>
      <w:proofErr w:type="spellStart"/>
      <w:r w:rsidRPr="00CE1D71">
        <w:rPr>
          <w:rFonts w:eastAsia="Times New Roman" w:cs="Times New Roman"/>
          <w:sz w:val="24"/>
          <w:szCs w:val="24"/>
          <w:lang w:val="en-GB" w:eastAsia="es-ES"/>
        </w:rPr>
        <w:t>Azimzhan</w:t>
      </w:r>
      <w:proofErr w:type="spellEnd"/>
      <w:r w:rsidRPr="00CE1D71">
        <w:rPr>
          <w:rFonts w:eastAsia="Times New Roman" w:cs="Times New Roman"/>
          <w:sz w:val="24"/>
          <w:szCs w:val="24"/>
          <w:lang w:val="en-GB" w:eastAsia="es-ES"/>
        </w:rPr>
        <w:t xml:space="preserve"> </w:t>
      </w:r>
      <w:proofErr w:type="spellStart"/>
      <w:r w:rsidRPr="00CE1D71">
        <w:rPr>
          <w:rFonts w:eastAsia="Times New Roman" w:cs="Times New Roman"/>
          <w:sz w:val="24"/>
          <w:szCs w:val="24"/>
          <w:lang w:val="en-GB" w:eastAsia="es-ES"/>
        </w:rPr>
        <w:t>Askarov</w:t>
      </w:r>
      <w:proofErr w:type="spellEnd"/>
      <w:r w:rsidRPr="00CE1D71">
        <w:rPr>
          <w:rFonts w:eastAsia="Times New Roman" w:cs="Times New Roman"/>
          <w:sz w:val="24"/>
          <w:szCs w:val="24"/>
          <w:lang w:val="en-GB" w:eastAsia="es-ES"/>
        </w:rPr>
        <w:t xml:space="preserve"> in detention in July 2020.</w:t>
      </w:r>
    </w:p>
    <w:p w14:paraId="48DEFFD3" w14:textId="089F826D" w:rsidR="7034F244" w:rsidRPr="00CE1D71" w:rsidRDefault="7034F244" w:rsidP="00CE1D71">
      <w:pPr>
        <w:spacing w:line="276" w:lineRule="auto"/>
        <w:jc w:val="both"/>
        <w:rPr>
          <w:sz w:val="24"/>
          <w:szCs w:val="24"/>
          <w:lang w:val="en-GB" w:eastAsia="es-ES"/>
        </w:rPr>
      </w:pPr>
    </w:p>
    <w:p w14:paraId="2366AE1E" w14:textId="33E2AB61" w:rsidR="0CCD69BA" w:rsidRPr="00CE1D71" w:rsidRDefault="007A3C93" w:rsidP="00CE1D71">
      <w:pPr>
        <w:spacing w:line="276" w:lineRule="auto"/>
        <w:jc w:val="both"/>
        <w:rPr>
          <w:rFonts w:eastAsia="Times New Roman" w:cs="Times New Roman"/>
          <w:sz w:val="24"/>
          <w:szCs w:val="24"/>
          <w:lang w:val="en-GB" w:eastAsia="es-ES"/>
        </w:rPr>
      </w:pPr>
      <w:r>
        <w:rPr>
          <w:rFonts w:eastAsia="Times New Roman" w:cs="Times New Roman"/>
          <w:sz w:val="24"/>
          <w:szCs w:val="24"/>
          <w:lang w:val="en-GB" w:eastAsia="es-ES"/>
        </w:rPr>
        <w:t>T</w:t>
      </w:r>
      <w:r w:rsidR="3CA94627" w:rsidRPr="00CE1D71">
        <w:rPr>
          <w:rFonts w:eastAsia="Times New Roman" w:cs="Times New Roman"/>
          <w:sz w:val="24"/>
          <w:szCs w:val="24"/>
          <w:lang w:val="en-GB" w:eastAsia="es-ES"/>
        </w:rPr>
        <w:t xml:space="preserve">he OMCT jointly with its </w:t>
      </w:r>
      <w:hyperlink r:id="rId32">
        <w:r w:rsidR="3CA94627" w:rsidRPr="00CE1D71">
          <w:rPr>
            <w:rStyle w:val="Lienhypertexte"/>
            <w:rFonts w:eastAsia="Times New Roman" w:cs="Times New Roman"/>
            <w:sz w:val="24"/>
            <w:szCs w:val="24"/>
            <w:lang w:val="en-GB" w:eastAsia="es-ES"/>
          </w:rPr>
          <w:t>Coalition against Torture</w:t>
        </w:r>
      </w:hyperlink>
      <w:r w:rsidR="3CA94627" w:rsidRPr="00CE1D71">
        <w:rPr>
          <w:rFonts w:eastAsia="Times New Roman" w:cs="Times New Roman"/>
          <w:sz w:val="24"/>
          <w:szCs w:val="24"/>
          <w:lang w:val="en-GB" w:eastAsia="es-ES"/>
        </w:rPr>
        <w:t xml:space="preserve"> partners in Kyrgyzstan and the </w:t>
      </w:r>
      <w:hyperlink r:id="rId33">
        <w:r w:rsidR="3CA94627" w:rsidRPr="00CE1D71">
          <w:rPr>
            <w:rStyle w:val="Lienhypertexte"/>
            <w:rFonts w:eastAsia="Times New Roman" w:cs="Times New Roman"/>
            <w:sz w:val="24"/>
            <w:szCs w:val="24"/>
            <w:lang w:val="en-GB" w:eastAsia="es-ES"/>
          </w:rPr>
          <w:t>Association for Protection of Human Rights in the Criminal Proceedings “ARTICLE 9</w:t>
        </w:r>
        <w:r w:rsidR="04940B54" w:rsidRPr="00CE1D71">
          <w:rPr>
            <w:rStyle w:val="Lienhypertexte"/>
            <w:rFonts w:eastAsia="Times New Roman" w:cs="Times New Roman"/>
            <w:sz w:val="24"/>
            <w:szCs w:val="24"/>
            <w:lang w:val="en-GB" w:eastAsia="es-ES"/>
          </w:rPr>
          <w:t>”</w:t>
        </w:r>
      </w:hyperlink>
      <w:r w:rsidR="3CA94627" w:rsidRPr="00CE1D71">
        <w:rPr>
          <w:rFonts w:eastAsia="Times New Roman" w:cs="Times New Roman"/>
          <w:sz w:val="24"/>
          <w:szCs w:val="24"/>
          <w:lang w:val="en-GB" w:eastAsia="es-ES"/>
        </w:rPr>
        <w:t xml:space="preserve"> have submitted alternative reports on the situation in Kyrgyzstan to the C</w:t>
      </w:r>
      <w:r>
        <w:rPr>
          <w:rFonts w:eastAsia="Times New Roman" w:cs="Times New Roman"/>
          <w:sz w:val="24"/>
          <w:szCs w:val="24"/>
          <w:lang w:val="en-GB" w:eastAsia="es-ES"/>
        </w:rPr>
        <w:t>AT ahead of the CAT review of</w:t>
      </w:r>
      <w:r w:rsidRPr="007A3C93">
        <w:rPr>
          <w:rFonts w:eastAsia="Times New Roman" w:cs="Times New Roman"/>
          <w:sz w:val="24"/>
          <w:szCs w:val="24"/>
          <w:lang w:val="en-GB" w:eastAsia="es-ES"/>
        </w:rPr>
        <w:t xml:space="preserve"> </w:t>
      </w:r>
      <w:r w:rsidRPr="00CE1D71">
        <w:rPr>
          <w:rFonts w:eastAsia="Times New Roman" w:cs="Times New Roman"/>
          <w:sz w:val="24"/>
          <w:szCs w:val="24"/>
          <w:lang w:val="en-GB" w:eastAsia="es-ES"/>
        </w:rPr>
        <w:t>Kyrgyzstan</w:t>
      </w:r>
      <w:r>
        <w:rPr>
          <w:rFonts w:eastAsia="Times New Roman" w:cs="Times New Roman"/>
          <w:sz w:val="24"/>
          <w:szCs w:val="24"/>
          <w:lang w:val="en-GB" w:eastAsia="es-ES"/>
        </w:rPr>
        <w:t xml:space="preserve"> </w:t>
      </w:r>
      <w:r w:rsidR="3CA94627" w:rsidRPr="00CE1D71">
        <w:rPr>
          <w:rFonts w:eastAsia="Times New Roman" w:cs="Times New Roman"/>
          <w:sz w:val="24"/>
          <w:szCs w:val="24"/>
          <w:lang w:val="en-GB" w:eastAsia="es-ES"/>
        </w:rPr>
        <w:t>.</w:t>
      </w:r>
    </w:p>
    <w:p w14:paraId="0AB34EBB" w14:textId="58D807A1" w:rsidR="00C97CCF" w:rsidRPr="00E9389B" w:rsidRDefault="00C97CCF" w:rsidP="00CE1D71">
      <w:pPr>
        <w:pStyle w:val="Titre1"/>
        <w:spacing w:before="37"/>
        <w:ind w:left="0"/>
        <w:rPr>
          <w:rFonts w:ascii="Tw Cen MT" w:hAnsi="Tw Cen MT"/>
          <w:color w:val="FF0000"/>
          <w:sz w:val="24"/>
          <w:szCs w:val="24"/>
          <w:lang w:val="en-GB"/>
        </w:rPr>
      </w:pPr>
    </w:p>
    <w:p w14:paraId="72A981CE" w14:textId="77777777" w:rsidR="00C63631" w:rsidRPr="00E9389B" w:rsidRDefault="00C63631" w:rsidP="00CE1D71">
      <w:pPr>
        <w:pStyle w:val="Titre1"/>
        <w:spacing w:before="37"/>
        <w:ind w:left="0"/>
        <w:rPr>
          <w:rFonts w:ascii="Tw Cen MT" w:hAnsi="Tw Cen MT"/>
          <w:color w:val="FF0000"/>
          <w:sz w:val="24"/>
          <w:szCs w:val="24"/>
          <w:lang w:val="en-GB"/>
        </w:rPr>
      </w:pPr>
    </w:p>
    <w:p w14:paraId="0E7134A1" w14:textId="177BEB63" w:rsidR="00175B39" w:rsidRPr="00E9389B" w:rsidRDefault="20BB030D" w:rsidP="00CE1D71">
      <w:pPr>
        <w:spacing w:line="276" w:lineRule="auto"/>
        <w:ind w:left="3838" w:firstLine="482"/>
        <w:rPr>
          <w:rFonts w:eastAsia="Times New Roman" w:cs="Times New Roman"/>
          <w:b/>
          <w:bCs/>
          <w:sz w:val="24"/>
          <w:szCs w:val="24"/>
          <w:lang w:val="en-GB" w:eastAsia="es-ES"/>
        </w:rPr>
      </w:pPr>
      <w:r w:rsidRPr="00E9389B">
        <w:rPr>
          <w:rFonts w:eastAsia="Times New Roman" w:cs="Times New Roman"/>
          <w:b/>
          <w:bCs/>
          <w:sz w:val="24"/>
          <w:szCs w:val="24"/>
          <w:lang w:val="en-GB" w:eastAsia="es-ES"/>
        </w:rPr>
        <w:t>N</w:t>
      </w:r>
      <w:r w:rsidR="007A3C93">
        <w:rPr>
          <w:rFonts w:eastAsia="Times New Roman" w:cs="Times New Roman"/>
          <w:b/>
          <w:bCs/>
          <w:sz w:val="24"/>
          <w:szCs w:val="24"/>
          <w:lang w:val="en-GB" w:eastAsia="es-ES"/>
        </w:rPr>
        <w:t>IGERIA</w:t>
      </w:r>
    </w:p>
    <w:p w14:paraId="20846C95" w14:textId="46D0C1F7" w:rsidR="00175B39" w:rsidRPr="00E9389B" w:rsidRDefault="00175B39" w:rsidP="00CE1D71">
      <w:pPr>
        <w:spacing w:line="276" w:lineRule="auto"/>
        <w:rPr>
          <w:rFonts w:eastAsia="Times New Roman" w:cs="Times New Roman"/>
          <w:sz w:val="24"/>
          <w:szCs w:val="24"/>
          <w:lang w:val="en-GB" w:eastAsia="es-ES"/>
        </w:rPr>
      </w:pPr>
    </w:p>
    <w:p w14:paraId="1413DFC1" w14:textId="138648D8" w:rsidR="00175B39" w:rsidRPr="00E9389B" w:rsidRDefault="4C0F04D1" w:rsidP="00CE1D71">
      <w:pPr>
        <w:spacing w:line="276" w:lineRule="auto"/>
        <w:jc w:val="both"/>
        <w:rPr>
          <w:rFonts w:eastAsia="Times New Roman" w:cs="Times New Roman"/>
          <w:sz w:val="24"/>
          <w:szCs w:val="24"/>
          <w:lang w:val="en-GB" w:eastAsia="es-ES"/>
        </w:rPr>
      </w:pPr>
      <w:r w:rsidRPr="00E9389B">
        <w:rPr>
          <w:rFonts w:eastAsia="Times New Roman" w:cs="Times New Roman"/>
          <w:sz w:val="24"/>
          <w:szCs w:val="24"/>
          <w:lang w:val="en-GB" w:eastAsia="es-ES"/>
        </w:rPr>
        <w:t>Twenty years after ratifying the U</w:t>
      </w:r>
      <w:r w:rsidR="00423FE6">
        <w:rPr>
          <w:rFonts w:eastAsia="Times New Roman" w:cs="Times New Roman"/>
          <w:sz w:val="24"/>
          <w:szCs w:val="24"/>
          <w:lang w:val="en-GB" w:eastAsia="es-ES"/>
        </w:rPr>
        <w:t>nited Nations</w:t>
      </w:r>
      <w:r w:rsidRPr="00E9389B">
        <w:rPr>
          <w:rFonts w:eastAsia="Times New Roman" w:cs="Times New Roman"/>
          <w:sz w:val="24"/>
          <w:szCs w:val="24"/>
          <w:lang w:val="en-GB" w:eastAsia="es-ES"/>
        </w:rPr>
        <w:t xml:space="preserve"> Convention against Torture in 2001, Nigeria </w:t>
      </w:r>
      <w:r w:rsidR="5493CF86" w:rsidRPr="00E9389B">
        <w:rPr>
          <w:rFonts w:eastAsia="Times New Roman" w:cs="Times New Roman"/>
          <w:sz w:val="24"/>
          <w:szCs w:val="24"/>
          <w:lang w:val="en-GB" w:eastAsia="es-ES"/>
        </w:rPr>
        <w:t>was</w:t>
      </w:r>
      <w:r w:rsidRPr="00E9389B">
        <w:rPr>
          <w:rFonts w:eastAsia="Times New Roman" w:cs="Times New Roman"/>
          <w:sz w:val="24"/>
          <w:szCs w:val="24"/>
          <w:lang w:val="en-GB" w:eastAsia="es-ES"/>
        </w:rPr>
        <w:t xml:space="preserve"> reviewed for the first time </w:t>
      </w:r>
      <w:r w:rsidR="007376DE">
        <w:rPr>
          <w:rFonts w:eastAsia="Times New Roman" w:cs="Times New Roman"/>
          <w:sz w:val="24"/>
          <w:szCs w:val="24"/>
          <w:lang w:val="en-GB" w:eastAsia="es-ES"/>
        </w:rPr>
        <w:t>in November 2021</w:t>
      </w:r>
      <w:r w:rsidR="0CE1E494" w:rsidRPr="00E9389B">
        <w:rPr>
          <w:rFonts w:eastAsia="Times New Roman" w:cs="Times New Roman"/>
          <w:sz w:val="24"/>
          <w:szCs w:val="24"/>
          <w:lang w:val="en-GB" w:eastAsia="es-ES"/>
        </w:rPr>
        <w:t>.</w:t>
      </w:r>
      <w:r w:rsidRPr="00E9389B">
        <w:rPr>
          <w:rFonts w:eastAsia="Times New Roman" w:cs="Times New Roman"/>
          <w:sz w:val="24"/>
          <w:szCs w:val="24"/>
          <w:lang w:val="en-GB" w:eastAsia="es-ES"/>
        </w:rPr>
        <w:t xml:space="preserve"> The country has developed a strong legal framework prohibiting torture and </w:t>
      </w:r>
      <w:r w:rsidR="007376DE">
        <w:rPr>
          <w:rFonts w:eastAsia="Times New Roman" w:cs="Times New Roman"/>
          <w:sz w:val="24"/>
          <w:szCs w:val="24"/>
          <w:lang w:val="en-GB" w:eastAsia="es-ES"/>
        </w:rPr>
        <w:t xml:space="preserve">other </w:t>
      </w:r>
      <w:r w:rsidRPr="00E9389B">
        <w:rPr>
          <w:rFonts w:eastAsia="Times New Roman" w:cs="Times New Roman"/>
          <w:sz w:val="24"/>
          <w:szCs w:val="24"/>
          <w:lang w:val="en-GB" w:eastAsia="es-ES"/>
        </w:rPr>
        <w:t>cruel, inhuman and degrading treatment over the past years</w:t>
      </w:r>
      <w:r w:rsidR="68DFB00E" w:rsidRPr="00E9389B">
        <w:rPr>
          <w:rFonts w:eastAsia="Times New Roman" w:cs="Times New Roman"/>
          <w:sz w:val="24"/>
          <w:szCs w:val="24"/>
          <w:lang w:val="en-GB" w:eastAsia="es-ES"/>
        </w:rPr>
        <w:t xml:space="preserve">. </w:t>
      </w:r>
      <w:r w:rsidRPr="00E9389B">
        <w:rPr>
          <w:rFonts w:eastAsia="Times New Roman" w:cs="Times New Roman"/>
          <w:sz w:val="24"/>
          <w:szCs w:val="24"/>
          <w:lang w:val="en-GB" w:eastAsia="es-ES"/>
        </w:rPr>
        <w:t>Unfortunately, despite these legal steps, the</w:t>
      </w:r>
      <w:r w:rsidR="28F75CD8" w:rsidRPr="00E9389B">
        <w:rPr>
          <w:rFonts w:eastAsia="Times New Roman" w:cs="Times New Roman"/>
          <w:sz w:val="24"/>
          <w:szCs w:val="24"/>
          <w:lang w:val="en-GB" w:eastAsia="es-ES"/>
        </w:rPr>
        <w:t xml:space="preserve"> systemic</w:t>
      </w:r>
      <w:r w:rsidRPr="00E9389B">
        <w:rPr>
          <w:rFonts w:eastAsia="Times New Roman" w:cs="Times New Roman"/>
          <w:sz w:val="24"/>
          <w:szCs w:val="24"/>
          <w:lang w:val="en-GB" w:eastAsia="es-ES"/>
        </w:rPr>
        <w:t xml:space="preserve"> use of torture by security agencies in Nigeria remains widespread.</w:t>
      </w:r>
      <w:r w:rsidR="1973FA73" w:rsidRPr="00E9389B">
        <w:rPr>
          <w:rFonts w:eastAsia="Times New Roman" w:cs="Times New Roman"/>
          <w:sz w:val="24"/>
          <w:szCs w:val="24"/>
          <w:lang w:val="en-GB" w:eastAsia="es-ES"/>
        </w:rPr>
        <w:t xml:space="preserve"> A</w:t>
      </w:r>
      <w:r w:rsidRPr="00E9389B">
        <w:rPr>
          <w:rFonts w:eastAsia="Times New Roman" w:cs="Times New Roman"/>
          <w:sz w:val="24"/>
          <w:szCs w:val="24"/>
          <w:lang w:val="en-GB" w:eastAsia="es-ES"/>
        </w:rPr>
        <w:t xml:space="preserve">ctivities of non-State actors </w:t>
      </w:r>
      <w:r w:rsidR="4292E330" w:rsidRPr="00E9389B">
        <w:rPr>
          <w:rFonts w:eastAsia="Times New Roman" w:cs="Times New Roman"/>
          <w:sz w:val="24"/>
          <w:szCs w:val="24"/>
          <w:lang w:val="en-GB" w:eastAsia="es-ES"/>
        </w:rPr>
        <w:t xml:space="preserve">and </w:t>
      </w:r>
      <w:r w:rsidRPr="00E9389B">
        <w:rPr>
          <w:rFonts w:eastAsia="Times New Roman" w:cs="Times New Roman"/>
          <w:sz w:val="24"/>
          <w:szCs w:val="24"/>
          <w:lang w:val="en-GB" w:eastAsia="es-ES"/>
        </w:rPr>
        <w:t>terrorist groups</w:t>
      </w:r>
      <w:r w:rsidR="7FBC3C37" w:rsidRPr="00E9389B">
        <w:rPr>
          <w:rFonts w:eastAsia="Times New Roman" w:cs="Times New Roman"/>
          <w:sz w:val="24"/>
          <w:szCs w:val="24"/>
          <w:lang w:val="en-GB" w:eastAsia="es-ES"/>
        </w:rPr>
        <w:t xml:space="preserve">, together with the Covid-19 pandemic have </w:t>
      </w:r>
      <w:r w:rsidRPr="00E9389B">
        <w:rPr>
          <w:rFonts w:eastAsia="Times New Roman" w:cs="Times New Roman"/>
          <w:sz w:val="24"/>
          <w:szCs w:val="24"/>
          <w:lang w:val="en-GB" w:eastAsia="es-ES"/>
        </w:rPr>
        <w:t>introduced disturbing dimensions to the issues of torture</w:t>
      </w:r>
      <w:r w:rsidR="13DE4D95" w:rsidRPr="00E9389B">
        <w:rPr>
          <w:rFonts w:eastAsia="Times New Roman" w:cs="Times New Roman"/>
          <w:sz w:val="24"/>
          <w:szCs w:val="24"/>
          <w:lang w:val="en-GB" w:eastAsia="es-ES"/>
        </w:rPr>
        <w:t xml:space="preserve"> and accountability mechanisms</w:t>
      </w:r>
      <w:r w:rsidRPr="00E9389B">
        <w:rPr>
          <w:rFonts w:eastAsia="Times New Roman" w:cs="Times New Roman"/>
          <w:sz w:val="24"/>
          <w:szCs w:val="24"/>
          <w:lang w:val="en-GB" w:eastAsia="es-ES"/>
        </w:rPr>
        <w:t>.</w:t>
      </w:r>
    </w:p>
    <w:p w14:paraId="1C965AF6" w14:textId="65E9133B" w:rsidR="00175B39" w:rsidRPr="00E9389B" w:rsidRDefault="00175B39" w:rsidP="00CE1D71">
      <w:pPr>
        <w:spacing w:line="276" w:lineRule="auto"/>
        <w:jc w:val="both"/>
        <w:rPr>
          <w:rFonts w:eastAsia="Times New Roman" w:cs="Times New Roman"/>
          <w:sz w:val="24"/>
          <w:szCs w:val="24"/>
          <w:lang w:val="en-GB" w:eastAsia="es-ES"/>
        </w:rPr>
      </w:pPr>
    </w:p>
    <w:p w14:paraId="63A251F9" w14:textId="0B0F50F3" w:rsidR="00175B39" w:rsidRPr="00E9389B" w:rsidRDefault="256413A0" w:rsidP="00CE1D71">
      <w:pPr>
        <w:spacing w:line="276" w:lineRule="auto"/>
        <w:jc w:val="both"/>
        <w:rPr>
          <w:rFonts w:eastAsia="Times New Roman" w:cs="Times New Roman"/>
          <w:sz w:val="24"/>
          <w:szCs w:val="24"/>
          <w:lang w:val="en-GB" w:eastAsia="es-ES"/>
        </w:rPr>
      </w:pPr>
      <w:r w:rsidRPr="00E9389B">
        <w:rPr>
          <w:rFonts w:eastAsia="Times New Roman" w:cs="Times New Roman"/>
          <w:sz w:val="24"/>
          <w:szCs w:val="24"/>
          <w:lang w:val="en-GB" w:eastAsia="es-ES"/>
        </w:rPr>
        <w:t xml:space="preserve">Addressing these issues, </w:t>
      </w:r>
      <w:hyperlink r:id="rId34">
        <w:r w:rsidRPr="00E9389B">
          <w:rPr>
            <w:rStyle w:val="Lienhypertexte"/>
            <w:rFonts w:eastAsia="Times New Roman" w:cs="Times New Roman"/>
            <w:sz w:val="24"/>
            <w:szCs w:val="24"/>
            <w:lang w:val="en-GB" w:eastAsia="es-ES"/>
          </w:rPr>
          <w:t xml:space="preserve">a </w:t>
        </w:r>
        <w:r w:rsidR="60B8A9E1" w:rsidRPr="00E9389B">
          <w:rPr>
            <w:rStyle w:val="Lienhypertexte"/>
            <w:rFonts w:eastAsia="Times New Roman" w:cs="Times New Roman"/>
            <w:sz w:val="24"/>
            <w:szCs w:val="24"/>
            <w:lang w:val="en-GB" w:eastAsia="es-ES"/>
          </w:rPr>
          <w:t xml:space="preserve">joint </w:t>
        </w:r>
        <w:r w:rsidR="4C0F04D1" w:rsidRPr="00E9389B">
          <w:rPr>
            <w:rStyle w:val="Lienhypertexte"/>
            <w:rFonts w:eastAsia="Times New Roman" w:cs="Times New Roman"/>
            <w:sz w:val="24"/>
            <w:szCs w:val="24"/>
            <w:lang w:val="en-GB" w:eastAsia="es-ES"/>
          </w:rPr>
          <w:t>alternative report</w:t>
        </w:r>
      </w:hyperlink>
      <w:r w:rsidR="786D8B92" w:rsidRPr="00E9389B">
        <w:rPr>
          <w:rFonts w:eastAsia="Times New Roman" w:cs="Times New Roman"/>
          <w:sz w:val="24"/>
          <w:szCs w:val="24"/>
          <w:lang w:val="en-GB" w:eastAsia="es-ES"/>
        </w:rPr>
        <w:t xml:space="preserve"> has been</w:t>
      </w:r>
      <w:r w:rsidR="4C0F04D1" w:rsidRPr="00E9389B">
        <w:rPr>
          <w:rFonts w:eastAsia="Times New Roman" w:cs="Times New Roman"/>
          <w:sz w:val="24"/>
          <w:szCs w:val="24"/>
          <w:lang w:val="en-GB" w:eastAsia="es-ES"/>
        </w:rPr>
        <w:t xml:space="preserve"> submitted</w:t>
      </w:r>
      <w:r w:rsidR="34C355BA" w:rsidRPr="00E9389B">
        <w:rPr>
          <w:rFonts w:eastAsia="Times New Roman" w:cs="Times New Roman"/>
          <w:sz w:val="24"/>
          <w:szCs w:val="24"/>
          <w:lang w:val="en-GB" w:eastAsia="es-ES"/>
        </w:rPr>
        <w:t xml:space="preserve"> </w:t>
      </w:r>
      <w:r w:rsidR="004C5975">
        <w:rPr>
          <w:rFonts w:eastAsia="Times New Roman" w:cs="Times New Roman"/>
          <w:sz w:val="24"/>
          <w:szCs w:val="24"/>
          <w:lang w:val="en-GB" w:eastAsia="es-ES"/>
        </w:rPr>
        <w:t>to the C</w:t>
      </w:r>
      <w:r w:rsidR="00E018BE">
        <w:rPr>
          <w:rFonts w:eastAsia="Times New Roman" w:cs="Times New Roman"/>
          <w:sz w:val="24"/>
          <w:szCs w:val="24"/>
          <w:lang w:val="en-GB" w:eastAsia="es-ES"/>
        </w:rPr>
        <w:t>AT</w:t>
      </w:r>
      <w:r w:rsidR="004C5975">
        <w:rPr>
          <w:rFonts w:eastAsia="Times New Roman" w:cs="Times New Roman"/>
          <w:sz w:val="24"/>
          <w:szCs w:val="24"/>
          <w:lang w:val="en-GB" w:eastAsia="es-ES"/>
        </w:rPr>
        <w:t xml:space="preserve"> </w:t>
      </w:r>
      <w:r w:rsidR="34C355BA" w:rsidRPr="00E9389B">
        <w:rPr>
          <w:rFonts w:eastAsia="Times New Roman" w:cs="Times New Roman"/>
          <w:sz w:val="24"/>
          <w:szCs w:val="24"/>
          <w:lang w:val="en-GB" w:eastAsia="es-ES"/>
        </w:rPr>
        <w:t>by the OMCT</w:t>
      </w:r>
      <w:r w:rsidR="5A4CB6FC" w:rsidRPr="00E9389B">
        <w:rPr>
          <w:rFonts w:eastAsia="Times New Roman" w:cs="Times New Roman"/>
          <w:sz w:val="24"/>
          <w:szCs w:val="24"/>
          <w:lang w:val="en-GB" w:eastAsia="es-ES"/>
        </w:rPr>
        <w:t xml:space="preserve"> and 27 civil society</w:t>
      </w:r>
      <w:r w:rsidR="253FF355" w:rsidRPr="00E9389B">
        <w:rPr>
          <w:rFonts w:eastAsia="Times New Roman" w:cs="Times New Roman"/>
          <w:sz w:val="24"/>
          <w:szCs w:val="24"/>
          <w:lang w:val="en-GB" w:eastAsia="es-ES"/>
        </w:rPr>
        <w:t xml:space="preserve"> </w:t>
      </w:r>
      <w:r w:rsidR="5A4CB6FC" w:rsidRPr="00E9389B">
        <w:rPr>
          <w:rFonts w:eastAsia="Times New Roman" w:cs="Times New Roman"/>
          <w:sz w:val="24"/>
          <w:szCs w:val="24"/>
          <w:lang w:val="en-GB" w:eastAsia="es-ES"/>
        </w:rPr>
        <w:t>organisations committed to the protection of human rights and the fight against torture</w:t>
      </w:r>
      <w:r w:rsidR="049265EE" w:rsidRPr="00E9389B">
        <w:rPr>
          <w:rFonts w:eastAsia="Times New Roman" w:cs="Times New Roman"/>
          <w:sz w:val="24"/>
          <w:szCs w:val="24"/>
          <w:lang w:val="en-GB" w:eastAsia="es-ES"/>
        </w:rPr>
        <w:t xml:space="preserve">, </w:t>
      </w:r>
      <w:r w:rsidR="004C5975">
        <w:rPr>
          <w:rFonts w:eastAsia="Times New Roman" w:cs="Times New Roman"/>
          <w:sz w:val="24"/>
          <w:szCs w:val="24"/>
          <w:lang w:val="en-GB" w:eastAsia="es-ES"/>
        </w:rPr>
        <w:t xml:space="preserve">including </w:t>
      </w:r>
      <w:r w:rsidR="5A4CB6FC" w:rsidRPr="00E9389B">
        <w:rPr>
          <w:rFonts w:eastAsia="Times New Roman" w:cs="Times New Roman"/>
          <w:sz w:val="24"/>
          <w:szCs w:val="24"/>
          <w:lang w:val="en-GB" w:eastAsia="es-ES"/>
        </w:rPr>
        <w:t xml:space="preserve">violence against women and the protection of children and migrants in the </w:t>
      </w:r>
      <w:r w:rsidR="40D140BE" w:rsidRPr="00E9389B">
        <w:rPr>
          <w:rFonts w:eastAsia="Times New Roman" w:cs="Times New Roman"/>
          <w:sz w:val="24"/>
          <w:szCs w:val="24"/>
          <w:lang w:val="en-GB" w:eastAsia="es-ES"/>
        </w:rPr>
        <w:t>country</w:t>
      </w:r>
      <w:r w:rsidR="004C5975">
        <w:rPr>
          <w:rFonts w:eastAsia="Times New Roman" w:cs="Times New Roman"/>
          <w:sz w:val="24"/>
          <w:szCs w:val="24"/>
          <w:lang w:val="en-GB" w:eastAsia="es-ES"/>
        </w:rPr>
        <w:t>, as a result of the above</w:t>
      </w:r>
      <w:r w:rsidR="4C0F04D1" w:rsidRPr="00E9389B">
        <w:rPr>
          <w:rFonts w:eastAsia="Times New Roman" w:cs="Times New Roman"/>
          <w:sz w:val="24"/>
          <w:szCs w:val="24"/>
          <w:lang w:val="en-GB" w:eastAsia="es-ES"/>
        </w:rPr>
        <w:t xml:space="preserve"> </w:t>
      </w:r>
      <w:r w:rsidR="004C5975">
        <w:rPr>
          <w:rFonts w:eastAsia="Times New Roman" w:cs="Times New Roman"/>
          <w:sz w:val="24"/>
          <w:szCs w:val="24"/>
          <w:lang w:val="en-GB" w:eastAsia="es-ES"/>
        </w:rPr>
        <w:t xml:space="preserve">mentioned </w:t>
      </w:r>
      <w:r w:rsidR="4C0F04D1" w:rsidRPr="00E9389B">
        <w:rPr>
          <w:rFonts w:eastAsia="Times New Roman" w:cs="Times New Roman"/>
          <w:sz w:val="24"/>
          <w:szCs w:val="24"/>
          <w:lang w:val="en-GB" w:eastAsia="es-ES"/>
        </w:rPr>
        <w:t>preparatory workshop</w:t>
      </w:r>
      <w:r w:rsidR="004C5975">
        <w:rPr>
          <w:rFonts w:eastAsia="Times New Roman" w:cs="Times New Roman"/>
          <w:sz w:val="24"/>
          <w:szCs w:val="24"/>
          <w:lang w:val="en-GB" w:eastAsia="es-ES"/>
        </w:rPr>
        <w:t xml:space="preserve">. </w:t>
      </w:r>
      <w:r w:rsidR="4C0F04D1" w:rsidRPr="00E9389B">
        <w:rPr>
          <w:rFonts w:eastAsia="Times New Roman" w:cs="Times New Roman"/>
          <w:sz w:val="24"/>
          <w:szCs w:val="24"/>
          <w:lang w:val="en-GB" w:eastAsia="es-ES"/>
        </w:rPr>
        <w:t xml:space="preserve"> </w:t>
      </w:r>
    </w:p>
    <w:p w14:paraId="17F271A7" w14:textId="0801FC3A" w:rsidR="00D4128B" w:rsidRDefault="00D4128B" w:rsidP="00CE1D71">
      <w:pPr>
        <w:pStyle w:val="Titre1"/>
        <w:spacing w:before="37"/>
        <w:ind w:left="238"/>
        <w:jc w:val="center"/>
        <w:rPr>
          <w:color w:val="FF0000"/>
          <w:lang w:val="en-GB"/>
        </w:rPr>
      </w:pPr>
    </w:p>
    <w:p w14:paraId="4F35E694" w14:textId="77777777" w:rsidR="007A3C93" w:rsidRPr="00E9389B" w:rsidRDefault="007A3C93" w:rsidP="00CE1D71">
      <w:pPr>
        <w:pStyle w:val="Titre1"/>
        <w:spacing w:before="37"/>
        <w:ind w:left="238"/>
        <w:jc w:val="center"/>
        <w:rPr>
          <w:color w:val="FF0000"/>
          <w:lang w:val="en-GB"/>
        </w:rPr>
      </w:pPr>
    </w:p>
    <w:p w14:paraId="24225FE7" w14:textId="060B9DF4" w:rsidR="00407AAA" w:rsidRPr="00E9389B" w:rsidRDefault="0073281D" w:rsidP="00EB40B3">
      <w:pPr>
        <w:pStyle w:val="Titre1"/>
        <w:spacing w:before="37"/>
        <w:ind w:left="0"/>
        <w:jc w:val="center"/>
        <w:rPr>
          <w:lang w:val="en-GB"/>
        </w:rPr>
      </w:pPr>
      <w:r w:rsidRPr="00E9389B">
        <w:rPr>
          <w:noProof/>
          <w:lang w:val="en-GB"/>
        </w:rPr>
        <w:lastRenderedPageBreak/>
        <w:drawing>
          <wp:anchor distT="0" distB="0" distL="0" distR="0" simplePos="0" relativeHeight="251678720" behindDoc="0" locked="0" layoutInCell="1" allowOverlap="1" wp14:anchorId="0C779318" wp14:editId="6252C912">
            <wp:simplePos x="0" y="0"/>
            <wp:positionH relativeFrom="page">
              <wp:posOffset>881380</wp:posOffset>
            </wp:positionH>
            <wp:positionV relativeFrom="paragraph">
              <wp:posOffset>327025</wp:posOffset>
            </wp:positionV>
            <wp:extent cx="5760720" cy="6350"/>
            <wp:effectExtent l="0" t="0" r="0"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350"/>
                    </a:xfrm>
                    <a:prstGeom prst="rect">
                      <a:avLst/>
                    </a:prstGeom>
                    <a:noFill/>
                  </pic:spPr>
                </pic:pic>
              </a:graphicData>
            </a:graphic>
            <wp14:sizeRelH relativeFrom="page">
              <wp14:pctWidth>0</wp14:pctWidth>
            </wp14:sizeRelH>
            <wp14:sizeRelV relativeFrom="page">
              <wp14:pctHeight>0</wp14:pctHeight>
            </wp14:sizeRelV>
          </wp:anchor>
        </w:drawing>
      </w:r>
      <w:r w:rsidRPr="00E9389B">
        <w:rPr>
          <w:color w:val="FF0000"/>
          <w:lang w:val="en-GB"/>
        </w:rPr>
        <w:t>Summar</w:t>
      </w:r>
      <w:r w:rsidR="00060C0C">
        <w:rPr>
          <w:color w:val="FF0000"/>
          <w:lang w:val="en-GB"/>
        </w:rPr>
        <w:t>ies</w:t>
      </w:r>
      <w:r w:rsidRPr="00E9389B">
        <w:rPr>
          <w:color w:val="FF0000"/>
          <w:lang w:val="en-GB"/>
        </w:rPr>
        <w:t xml:space="preserve"> of the CAT State</w:t>
      </w:r>
      <w:r w:rsidR="00060C0C">
        <w:rPr>
          <w:color w:val="FF0000"/>
          <w:lang w:val="en-GB"/>
        </w:rPr>
        <w:t>s</w:t>
      </w:r>
      <w:r w:rsidRPr="00E9389B">
        <w:rPr>
          <w:color w:val="FF0000"/>
          <w:lang w:val="en-GB"/>
        </w:rPr>
        <w:t xml:space="preserve"> </w:t>
      </w:r>
      <w:r w:rsidR="000862F1">
        <w:rPr>
          <w:color w:val="FF0000"/>
          <w:lang w:val="en-GB"/>
        </w:rPr>
        <w:t>R</w:t>
      </w:r>
      <w:r w:rsidRPr="00E9389B">
        <w:rPr>
          <w:color w:val="FF0000"/>
          <w:lang w:val="en-GB"/>
        </w:rPr>
        <w:t>eview</w:t>
      </w:r>
      <w:r w:rsidR="00060C0C">
        <w:rPr>
          <w:color w:val="FF0000"/>
          <w:lang w:val="en-GB"/>
        </w:rPr>
        <w:t>s</w:t>
      </w:r>
    </w:p>
    <w:p w14:paraId="30C950C9" w14:textId="10C1DCF8" w:rsidR="00407AAA" w:rsidRPr="00E9389B" w:rsidRDefault="00407AAA" w:rsidP="00D53B95">
      <w:pPr>
        <w:pStyle w:val="Titre3"/>
        <w:spacing w:before="143"/>
        <w:ind w:left="0" w:right="0"/>
        <w:rPr>
          <w:lang w:val="en-GB"/>
        </w:rPr>
      </w:pPr>
      <w:r w:rsidRPr="00E9389B">
        <w:rPr>
          <w:lang w:val="en-GB"/>
        </w:rPr>
        <w:t>Bolivia</w:t>
      </w:r>
    </w:p>
    <w:p w14:paraId="09DD0F8A" w14:textId="72380F4F" w:rsidR="00407AAA" w:rsidRPr="00E9389B" w:rsidRDefault="00F03C73" w:rsidP="00CE1D71">
      <w:pPr>
        <w:pStyle w:val="Titre3"/>
        <w:spacing w:before="143"/>
        <w:ind w:left="481" w:right="0"/>
        <w:rPr>
          <w:lang w:val="en-GB"/>
        </w:rPr>
      </w:pPr>
      <w:r>
        <w:rPr>
          <w:b w:val="0"/>
          <w:bCs w:val="0"/>
          <w:i/>
          <w:iCs/>
          <w:lang w:val="en-GB"/>
        </w:rPr>
        <w:t>T</w:t>
      </w:r>
      <w:r w:rsidR="00FF518F">
        <w:rPr>
          <w:b w:val="0"/>
          <w:bCs w:val="0"/>
          <w:i/>
          <w:iCs/>
          <w:lang w:val="en-GB"/>
        </w:rPr>
        <w:t xml:space="preserve">he 2019-2020 </w:t>
      </w:r>
      <w:r>
        <w:rPr>
          <w:b w:val="0"/>
          <w:bCs w:val="0"/>
          <w:i/>
          <w:iCs/>
          <w:lang w:val="en-GB"/>
        </w:rPr>
        <w:t xml:space="preserve">socio-political crisis and </w:t>
      </w:r>
      <w:r w:rsidR="00FA1EC9">
        <w:rPr>
          <w:b w:val="0"/>
          <w:bCs w:val="0"/>
          <w:i/>
          <w:iCs/>
          <w:lang w:val="en-GB"/>
        </w:rPr>
        <w:t>i</w:t>
      </w:r>
      <w:r>
        <w:rPr>
          <w:b w:val="0"/>
          <w:bCs w:val="0"/>
          <w:i/>
          <w:iCs/>
          <w:lang w:val="en-GB"/>
        </w:rPr>
        <w:t xml:space="preserve">mpunity for acts of torture  </w:t>
      </w:r>
      <w:r w:rsidR="00407AAA" w:rsidRPr="00E9389B">
        <w:rPr>
          <w:b w:val="0"/>
          <w:bCs w:val="0"/>
          <w:i/>
          <w:iCs/>
          <w:lang w:val="en-GB"/>
        </w:rPr>
        <w:t xml:space="preserve"> </w:t>
      </w:r>
    </w:p>
    <w:p w14:paraId="1613BEAB" w14:textId="77777777" w:rsidR="00407AAA" w:rsidRPr="00E9389B" w:rsidRDefault="00407AAA" w:rsidP="00CE1D71">
      <w:pPr>
        <w:pStyle w:val="Titre3"/>
        <w:spacing w:before="143" w:line="276" w:lineRule="auto"/>
        <w:ind w:left="481" w:right="0"/>
        <w:rPr>
          <w:b w:val="0"/>
          <w:bCs w:val="0"/>
          <w:i/>
          <w:iCs/>
          <w:lang w:val="en-GB"/>
        </w:rPr>
      </w:pPr>
    </w:p>
    <w:p w14:paraId="042C4BA4" w14:textId="38D24A1C" w:rsidR="00407AAA" w:rsidRPr="00E9389B" w:rsidRDefault="00407AAA" w:rsidP="00CE1D71">
      <w:pPr>
        <w:widowControl/>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 xml:space="preserve">In a hybrid session, the Committee examined the </w:t>
      </w:r>
      <w:hyperlink r:id="rId35" w:history="1">
        <w:r w:rsidRPr="00E9389B">
          <w:rPr>
            <w:rStyle w:val="Lienhypertexte"/>
            <w:rFonts w:eastAsia="Calibri" w:cs="Times New Roman"/>
            <w:sz w:val="24"/>
            <w:szCs w:val="24"/>
            <w:lang w:val="en-GB" w:bidi="ar-SA"/>
          </w:rPr>
          <w:t>third periodic report</w:t>
        </w:r>
      </w:hyperlink>
      <w:r w:rsidRPr="00E9389B">
        <w:rPr>
          <w:rFonts w:eastAsia="Calibri" w:cs="Times New Roman"/>
          <w:sz w:val="24"/>
          <w:szCs w:val="24"/>
          <w:lang w:val="en-GB" w:bidi="ar-SA"/>
        </w:rPr>
        <w:t xml:space="preserve"> of Bolivia and focused on the following five areas: typification of the crime of torture, fundamental legal safeguards, human rights violations during the 2019-2020 crisis, impunity, and gender-based violence.</w:t>
      </w:r>
    </w:p>
    <w:p w14:paraId="325E8887" w14:textId="77777777" w:rsidR="00407AAA" w:rsidRPr="00E9389B" w:rsidRDefault="00407AAA" w:rsidP="00CE1D71">
      <w:pPr>
        <w:widowControl/>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 xml:space="preserve">As in its Concluding Observations in 2013, the Committee urged the State to modify the definition of the crime of torture in Article 295 of the Criminal Code so that it covers all the elements contained in Article 1 of the Convention. The Committee recommended the following measures: </w:t>
      </w:r>
      <w:proofErr w:type="spellStart"/>
      <w:r w:rsidRPr="00E9389B">
        <w:rPr>
          <w:rFonts w:eastAsia="Calibri" w:cs="Times New Roman"/>
          <w:sz w:val="24"/>
          <w:szCs w:val="24"/>
          <w:lang w:val="en-GB" w:bidi="ar-SA"/>
        </w:rPr>
        <w:t>i</w:t>
      </w:r>
      <w:proofErr w:type="spellEnd"/>
      <w:r w:rsidRPr="00E9389B">
        <w:rPr>
          <w:rFonts w:eastAsia="Calibri" w:cs="Times New Roman"/>
          <w:sz w:val="24"/>
          <w:szCs w:val="24"/>
          <w:lang w:val="en-GB" w:bidi="ar-SA"/>
        </w:rPr>
        <w:t>) ensuring the purpose of the criminal conduct is expressly mentioned; ii) including individuals as perpetrators while exercising public functions; iii) reforming penalties according to the seriousness of the crime; iv) eliminating the statute of limitations.</w:t>
      </w:r>
    </w:p>
    <w:p w14:paraId="6FA8747D" w14:textId="77777777" w:rsidR="00407AAA" w:rsidRPr="00E9389B" w:rsidRDefault="00407AAA" w:rsidP="00CE1D71">
      <w:pPr>
        <w:widowControl/>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 xml:space="preserve">In relation to the fundamental legal safeguards, the Committee remained concerned about the obstacles in the notification of the arrest to a relative or a third party; the lack of immediate access to an independent medical examination, especially in police stations; the absence of an adequate system for registering persons deprived of liberty, among others. The Committee particularly recommended </w:t>
      </w:r>
      <w:proofErr w:type="spellStart"/>
      <w:r w:rsidRPr="00E9389B">
        <w:rPr>
          <w:rFonts w:eastAsia="Calibri" w:cs="Times New Roman"/>
          <w:sz w:val="24"/>
          <w:szCs w:val="24"/>
          <w:lang w:val="en-GB" w:bidi="ar-SA"/>
        </w:rPr>
        <w:t>i</w:t>
      </w:r>
      <w:proofErr w:type="spellEnd"/>
      <w:r w:rsidRPr="00E9389B">
        <w:rPr>
          <w:rFonts w:eastAsia="Calibri" w:cs="Times New Roman"/>
          <w:sz w:val="24"/>
          <w:szCs w:val="24"/>
          <w:lang w:val="en-GB" w:bidi="ar-SA"/>
        </w:rPr>
        <w:t xml:space="preserve">) strengthening the </w:t>
      </w:r>
      <w:proofErr w:type="spellStart"/>
      <w:r w:rsidRPr="00E9389B">
        <w:rPr>
          <w:rFonts w:eastAsia="Calibri" w:cs="Times New Roman"/>
          <w:sz w:val="24"/>
          <w:szCs w:val="24"/>
          <w:lang w:val="en-GB" w:bidi="ar-SA"/>
        </w:rPr>
        <w:t>Plurinational</w:t>
      </w:r>
      <w:proofErr w:type="spellEnd"/>
      <w:r w:rsidRPr="00E9389B">
        <w:rPr>
          <w:rFonts w:eastAsia="Calibri" w:cs="Times New Roman"/>
          <w:sz w:val="24"/>
          <w:szCs w:val="24"/>
          <w:lang w:val="en-GB" w:bidi="ar-SA"/>
        </w:rPr>
        <w:t xml:space="preserve"> Public </w:t>
      </w:r>
      <w:proofErr w:type="spellStart"/>
      <w:r w:rsidRPr="00E9389B">
        <w:rPr>
          <w:rFonts w:eastAsia="Calibri" w:cs="Times New Roman"/>
          <w:sz w:val="24"/>
          <w:szCs w:val="24"/>
          <w:lang w:val="en-GB" w:bidi="ar-SA"/>
        </w:rPr>
        <w:t>Defense</w:t>
      </w:r>
      <w:proofErr w:type="spellEnd"/>
      <w:r w:rsidRPr="00E9389B">
        <w:rPr>
          <w:rFonts w:eastAsia="Calibri" w:cs="Times New Roman"/>
          <w:sz w:val="24"/>
          <w:szCs w:val="24"/>
          <w:lang w:val="en-GB" w:bidi="ar-SA"/>
        </w:rPr>
        <w:t xml:space="preserve"> Service; ii) establishing a uniform system for the registration of persons deprived of liberty; iii) sanctioning those officials who do not guarantee these legal standards. </w:t>
      </w:r>
    </w:p>
    <w:p w14:paraId="2C89CA42" w14:textId="4F816192" w:rsidR="00407AAA" w:rsidRPr="00E9389B" w:rsidRDefault="00407AAA" w:rsidP="00CE1D71">
      <w:pPr>
        <w:widowControl/>
        <w:tabs>
          <w:tab w:val="left" w:pos="9450"/>
        </w:tabs>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 xml:space="preserve">The Committee also expressed concern over the serious human rights violations, including racist attacks, during the 2019-2020 socio-political crisis. The Committee asked the State to </w:t>
      </w:r>
      <w:proofErr w:type="spellStart"/>
      <w:r w:rsidRPr="00E9389B">
        <w:rPr>
          <w:rFonts w:eastAsia="Calibri" w:cs="Times New Roman"/>
          <w:sz w:val="24"/>
          <w:szCs w:val="24"/>
          <w:lang w:val="en-GB" w:bidi="ar-SA"/>
        </w:rPr>
        <w:t>i</w:t>
      </w:r>
      <w:proofErr w:type="spellEnd"/>
      <w:r w:rsidRPr="00E9389B">
        <w:rPr>
          <w:rFonts w:eastAsia="Calibri" w:cs="Times New Roman"/>
          <w:sz w:val="24"/>
          <w:szCs w:val="24"/>
          <w:lang w:val="en-GB" w:bidi="ar-SA"/>
        </w:rPr>
        <w:t>) investigate the acts of torture, ill-treatment and excessive use of force and punish the perpetrators, as well as guarantee comprehensive reparation to victims; ii) establish a follow-up mechanism on the recommendations from the Interdisciplinary Group of Independent Experts; iii) regulate with adequate protocols order forces during social protests; iv) investigate and punish attacks against the personnel of the Ombudsman's Office; v) renew the presence of the Office of the United Nations High Commissioner for Human Rights in the State territory.</w:t>
      </w:r>
    </w:p>
    <w:p w14:paraId="3D2120B7" w14:textId="6DDC8CF1" w:rsidR="00407AAA" w:rsidRPr="00E9389B" w:rsidRDefault="00407AAA" w:rsidP="00CE1D71">
      <w:pPr>
        <w:widowControl/>
        <w:tabs>
          <w:tab w:val="left" w:pos="8910"/>
          <w:tab w:val="left" w:pos="9270"/>
          <w:tab w:val="left" w:pos="9450"/>
        </w:tabs>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The Committee also highlighted the lack of autonomy and independence of the Judicial Branch and the Public Ministry,</w:t>
      </w:r>
      <w:r w:rsidRPr="00E9389B">
        <w:rPr>
          <w:rFonts w:ascii="Calibri" w:eastAsia="Calibri" w:hAnsi="Calibri" w:cs="Times New Roman"/>
          <w:lang w:val="en-GB" w:bidi="ar-SA"/>
        </w:rPr>
        <w:t xml:space="preserve"> </w:t>
      </w:r>
      <w:r w:rsidRPr="00E9389B">
        <w:rPr>
          <w:rFonts w:eastAsia="Calibri" w:cs="Times New Roman"/>
          <w:sz w:val="24"/>
          <w:szCs w:val="24"/>
          <w:lang w:val="en-GB" w:bidi="ar-SA"/>
        </w:rPr>
        <w:t xml:space="preserve">evidenced by the high levels of judicial persecution against political opponents. The Committee recommended the State to </w:t>
      </w:r>
      <w:proofErr w:type="spellStart"/>
      <w:r w:rsidRPr="00E9389B">
        <w:rPr>
          <w:rFonts w:eastAsia="Calibri" w:cs="Times New Roman"/>
          <w:sz w:val="24"/>
          <w:szCs w:val="24"/>
          <w:lang w:val="en-GB" w:bidi="ar-SA"/>
        </w:rPr>
        <w:t>i</w:t>
      </w:r>
      <w:proofErr w:type="spellEnd"/>
      <w:r w:rsidRPr="00E9389B">
        <w:rPr>
          <w:rFonts w:eastAsia="Calibri" w:cs="Times New Roman"/>
          <w:sz w:val="24"/>
          <w:szCs w:val="24"/>
          <w:lang w:val="en-GB" w:bidi="ar-SA"/>
        </w:rPr>
        <w:t xml:space="preserve">) review its anti-terrorism legislation; ii) carry out a justice reform, increasing training of judges and prosecutors </w:t>
      </w:r>
      <w:r w:rsidR="00C63631" w:rsidRPr="00E9389B">
        <w:rPr>
          <w:rFonts w:eastAsia="Calibri" w:cs="Times New Roman"/>
          <w:sz w:val="24"/>
          <w:szCs w:val="24"/>
          <w:lang w:val="en-GB" w:bidi="ar-SA"/>
        </w:rPr>
        <w:t>under</w:t>
      </w:r>
      <w:r w:rsidRPr="00E9389B">
        <w:rPr>
          <w:rFonts w:eastAsia="Calibri" w:cs="Times New Roman"/>
          <w:sz w:val="24"/>
          <w:szCs w:val="24"/>
          <w:lang w:val="en-GB" w:bidi="ar-SA"/>
        </w:rPr>
        <w:t xml:space="preserve"> the Istanbul and Minnesota Protocols; iii) set up a system for the protection and assistance of victims and witnesses of acts of torture deprived of liberty. </w:t>
      </w:r>
    </w:p>
    <w:p w14:paraId="3AF0E50C" w14:textId="6DE03DD5" w:rsidR="00407AAA" w:rsidRPr="00E9389B" w:rsidRDefault="00407AAA" w:rsidP="00CE1D71">
      <w:pPr>
        <w:widowControl/>
        <w:autoSpaceDE/>
        <w:autoSpaceDN/>
        <w:spacing w:after="160" w:line="276" w:lineRule="auto"/>
        <w:jc w:val="both"/>
        <w:rPr>
          <w:rFonts w:eastAsia="Calibri" w:cs="Times New Roman"/>
          <w:sz w:val="24"/>
          <w:szCs w:val="24"/>
          <w:lang w:val="en-GB" w:bidi="ar-SA"/>
        </w:rPr>
      </w:pPr>
      <w:r w:rsidRPr="00E9389B">
        <w:rPr>
          <w:rFonts w:eastAsia="Calibri" w:cs="Times New Roman"/>
          <w:sz w:val="24"/>
          <w:szCs w:val="24"/>
          <w:lang w:val="en-GB" w:bidi="ar-SA"/>
        </w:rPr>
        <w:t>The Committee identified gender-based violence as a cross-cutting concern. It is worried about the high incidence of femicide and sexual violence; the narrow definition of rape in the Penal Code that is based on force and excludes the term ‘consent’; the lack of access to safe abortions; the crime of ‘</w:t>
      </w:r>
      <w:proofErr w:type="spellStart"/>
      <w:r w:rsidRPr="00E9389B">
        <w:rPr>
          <w:rFonts w:eastAsia="Calibri" w:cs="Times New Roman"/>
          <w:sz w:val="24"/>
          <w:szCs w:val="24"/>
          <w:lang w:val="en-GB" w:bidi="ar-SA"/>
        </w:rPr>
        <w:t>estrupo</w:t>
      </w:r>
      <w:proofErr w:type="spellEnd"/>
      <w:r w:rsidRPr="00E9389B">
        <w:rPr>
          <w:rFonts w:eastAsia="Calibri" w:cs="Times New Roman"/>
          <w:sz w:val="24"/>
          <w:szCs w:val="24"/>
          <w:lang w:val="en-GB" w:bidi="ar-SA"/>
        </w:rPr>
        <w:t xml:space="preserve">’ as </w:t>
      </w:r>
      <w:r w:rsidRPr="00E9389B">
        <w:rPr>
          <w:rFonts w:eastAsia="Calibri" w:cs="Times New Roman"/>
          <w:sz w:val="24"/>
          <w:szCs w:val="24"/>
          <w:lang w:val="en-GB" w:bidi="ar-SA"/>
        </w:rPr>
        <w:lastRenderedPageBreak/>
        <w:t>contemplating lower penalties than those applicable for rape; the victims of human trafficking, among others. The committee issued recommendations aimed at collecting statistical information, reforming the justice system and the penal code, and ensuring comprehensive legal and medical attention for women.</w:t>
      </w:r>
    </w:p>
    <w:p w14:paraId="468FCBA9" w14:textId="77777777" w:rsidR="00407AAA" w:rsidRPr="00E9389B" w:rsidRDefault="00407AAA" w:rsidP="00060C0C">
      <w:pPr>
        <w:spacing w:line="276" w:lineRule="auto"/>
        <w:rPr>
          <w:lang w:val="en-GB"/>
        </w:rPr>
      </w:pPr>
      <w:r w:rsidRPr="00060C0C">
        <w:rPr>
          <w:b/>
          <w:bCs/>
          <w:lang w:val="en-GB"/>
        </w:rPr>
        <w:t>Issues for follow-up</w:t>
      </w:r>
      <w:r w:rsidRPr="00E9389B">
        <w:rPr>
          <w:lang w:val="en-GB"/>
        </w:rPr>
        <w:t>:</w:t>
      </w:r>
    </w:p>
    <w:p w14:paraId="1584E51E" w14:textId="77777777" w:rsidR="00407AAA" w:rsidRPr="00060C0C" w:rsidRDefault="00407AAA" w:rsidP="00060C0C">
      <w:pPr>
        <w:pStyle w:val="Paragraphedeliste"/>
        <w:numPr>
          <w:ilvl w:val="0"/>
          <w:numId w:val="16"/>
        </w:numPr>
        <w:spacing w:line="276" w:lineRule="auto"/>
        <w:rPr>
          <w:lang w:val="en-GB"/>
        </w:rPr>
      </w:pPr>
      <w:r w:rsidRPr="00060C0C">
        <w:rPr>
          <w:lang w:val="en-GB"/>
        </w:rPr>
        <w:t>Investigation and punishment of violent acts during the 2019-2020 crisis.</w:t>
      </w:r>
    </w:p>
    <w:p w14:paraId="265677C2" w14:textId="77777777" w:rsidR="00407AAA" w:rsidRPr="00060C0C" w:rsidRDefault="00407AAA" w:rsidP="00060C0C">
      <w:pPr>
        <w:pStyle w:val="Paragraphedeliste"/>
        <w:numPr>
          <w:ilvl w:val="0"/>
          <w:numId w:val="16"/>
        </w:numPr>
        <w:spacing w:line="276" w:lineRule="auto"/>
        <w:rPr>
          <w:lang w:val="en-GB"/>
        </w:rPr>
      </w:pPr>
      <w:r w:rsidRPr="00060C0C">
        <w:rPr>
          <w:lang w:val="en-GB"/>
        </w:rPr>
        <w:t>Interdisciplinary Group of Independent Experts follow-up mechanism</w:t>
      </w:r>
    </w:p>
    <w:p w14:paraId="5E3D085E" w14:textId="77777777" w:rsidR="00407AAA" w:rsidRPr="00060C0C" w:rsidRDefault="00407AAA" w:rsidP="00060C0C">
      <w:pPr>
        <w:pStyle w:val="Paragraphedeliste"/>
        <w:numPr>
          <w:ilvl w:val="0"/>
          <w:numId w:val="16"/>
        </w:numPr>
        <w:spacing w:line="276" w:lineRule="auto"/>
        <w:rPr>
          <w:rFonts w:cs="Segoe UI"/>
          <w:lang w:val="en-GB"/>
        </w:rPr>
      </w:pPr>
      <w:r w:rsidRPr="00060C0C">
        <w:rPr>
          <w:rFonts w:cs="Segoe UI"/>
          <w:lang w:val="en-GB"/>
        </w:rPr>
        <w:t>Urgent reform of the justice system</w:t>
      </w:r>
    </w:p>
    <w:p w14:paraId="6676F582" w14:textId="77777777" w:rsidR="00407AAA" w:rsidRPr="00060C0C" w:rsidRDefault="00407AAA" w:rsidP="00060C0C">
      <w:pPr>
        <w:pStyle w:val="Paragraphedeliste"/>
        <w:numPr>
          <w:ilvl w:val="0"/>
          <w:numId w:val="16"/>
        </w:numPr>
        <w:spacing w:line="276" w:lineRule="auto"/>
        <w:rPr>
          <w:rFonts w:cs="Segoe UI"/>
          <w:lang w:val="en-GB"/>
        </w:rPr>
      </w:pPr>
      <w:r w:rsidRPr="00060C0C">
        <w:rPr>
          <w:rFonts w:cs="Segoe UI"/>
          <w:lang w:val="en-GB"/>
        </w:rPr>
        <w:t xml:space="preserve">Activate the </w:t>
      </w:r>
      <w:proofErr w:type="spellStart"/>
      <w:r w:rsidRPr="00060C0C">
        <w:rPr>
          <w:rFonts w:cs="Segoe UI"/>
          <w:lang w:val="en-GB"/>
        </w:rPr>
        <w:t>Plurinational</w:t>
      </w:r>
      <w:proofErr w:type="spellEnd"/>
      <w:r w:rsidRPr="00060C0C">
        <w:rPr>
          <w:rFonts w:cs="Segoe UI"/>
          <w:lang w:val="en-GB"/>
        </w:rPr>
        <w:t xml:space="preserve"> Council of Rights Humans</w:t>
      </w:r>
    </w:p>
    <w:p w14:paraId="7CB563A0" w14:textId="77777777" w:rsidR="00407AAA" w:rsidRPr="00E9389B" w:rsidRDefault="00407AAA" w:rsidP="00CE1D71">
      <w:pPr>
        <w:ind w:left="296"/>
        <w:rPr>
          <w:rFonts w:cs="Segoe UI"/>
          <w:sz w:val="24"/>
          <w:szCs w:val="24"/>
          <w:lang w:val="en-GB"/>
        </w:rPr>
      </w:pPr>
    </w:p>
    <w:p w14:paraId="0AA5EC85" w14:textId="0F3CBEF1" w:rsidR="00407AAA" w:rsidRPr="00E9389B" w:rsidRDefault="00407AAA" w:rsidP="00CE1D71">
      <w:pPr>
        <w:ind w:left="296"/>
        <w:rPr>
          <w:color w:val="0563C1"/>
          <w:sz w:val="24"/>
          <w:szCs w:val="24"/>
          <w:u w:val="single"/>
          <w:lang w:val="en-GB"/>
        </w:rPr>
      </w:pPr>
      <w:r w:rsidRPr="00E9389B">
        <w:rPr>
          <w:b/>
          <w:sz w:val="24"/>
          <w:szCs w:val="24"/>
          <w:lang w:val="en-GB"/>
        </w:rPr>
        <w:t>Read more</w:t>
      </w:r>
      <w:r w:rsidRPr="00E9389B">
        <w:rPr>
          <w:sz w:val="24"/>
          <w:szCs w:val="24"/>
          <w:lang w:val="en-GB"/>
        </w:rPr>
        <w:t xml:space="preserve">: </w:t>
      </w:r>
      <w:hyperlink r:id="rId36" w:history="1">
        <w:r w:rsidRPr="00E9389B">
          <w:rPr>
            <w:color w:val="0563C1"/>
            <w:sz w:val="24"/>
            <w:szCs w:val="24"/>
            <w:u w:val="single"/>
            <w:lang w:val="en-GB"/>
          </w:rPr>
          <w:t>Concluding Observations</w:t>
        </w:r>
      </w:hyperlink>
      <w:r w:rsidRPr="00E9389B">
        <w:rPr>
          <w:sz w:val="24"/>
          <w:szCs w:val="24"/>
          <w:lang w:val="en-GB"/>
        </w:rPr>
        <w:t xml:space="preserve">, </w:t>
      </w:r>
      <w:hyperlink r:id="rId37" w:history="1">
        <w:r w:rsidRPr="00E9389B">
          <w:rPr>
            <w:color w:val="0563C1"/>
            <w:sz w:val="24"/>
            <w:szCs w:val="24"/>
            <w:u w:val="single"/>
            <w:lang w:val="en-GB"/>
          </w:rPr>
          <w:t>meeting summary</w:t>
        </w:r>
      </w:hyperlink>
      <w:r w:rsidRPr="00E9389B">
        <w:rPr>
          <w:sz w:val="24"/>
          <w:szCs w:val="24"/>
          <w:lang w:val="en-GB"/>
        </w:rPr>
        <w:t xml:space="preserve"> and </w:t>
      </w:r>
      <w:hyperlink r:id="rId38" w:history="1">
        <w:r w:rsidRPr="00E9389B">
          <w:rPr>
            <w:color w:val="0563C1"/>
            <w:sz w:val="24"/>
            <w:szCs w:val="24"/>
            <w:u w:val="single"/>
            <w:lang w:val="en-GB"/>
          </w:rPr>
          <w:t>webcas</w:t>
        </w:r>
      </w:hyperlink>
      <w:r w:rsidRPr="00E9389B">
        <w:rPr>
          <w:color w:val="0563C1"/>
          <w:sz w:val="24"/>
          <w:szCs w:val="24"/>
          <w:u w:val="single"/>
          <w:lang w:val="en-GB"/>
        </w:rPr>
        <w:t>t.</w:t>
      </w:r>
    </w:p>
    <w:p w14:paraId="016A4EA4" w14:textId="5BCE830A" w:rsidR="00C63631" w:rsidRDefault="00C63631" w:rsidP="00CE1D71">
      <w:pPr>
        <w:pStyle w:val="Titre3"/>
        <w:spacing w:before="143"/>
        <w:ind w:left="0" w:right="0"/>
        <w:rPr>
          <w:lang w:val="en-GB"/>
        </w:rPr>
      </w:pPr>
    </w:p>
    <w:p w14:paraId="1C860AC6" w14:textId="77777777" w:rsidR="00FF518F" w:rsidRPr="00E9389B" w:rsidRDefault="00FF518F" w:rsidP="00CE1D71">
      <w:pPr>
        <w:pStyle w:val="Titre3"/>
        <w:spacing w:before="143"/>
        <w:ind w:left="0" w:right="0"/>
        <w:rPr>
          <w:lang w:val="en-GB"/>
        </w:rPr>
      </w:pPr>
    </w:p>
    <w:p w14:paraId="27830369" w14:textId="5177F121" w:rsidR="0073281D" w:rsidRPr="00E9389B" w:rsidRDefault="00EB2F88" w:rsidP="00CE1D71">
      <w:pPr>
        <w:pStyle w:val="Titre3"/>
        <w:spacing w:before="143"/>
        <w:ind w:left="0" w:right="0"/>
        <w:rPr>
          <w:lang w:val="en-GB"/>
        </w:rPr>
      </w:pPr>
      <w:r w:rsidRPr="00E9389B">
        <w:rPr>
          <w:lang w:val="en-GB"/>
        </w:rPr>
        <w:t>Kyrgyzstan</w:t>
      </w:r>
    </w:p>
    <w:p w14:paraId="620390B8" w14:textId="405756A3" w:rsidR="0049429C" w:rsidRPr="00E9389B" w:rsidRDefault="00AC66C4" w:rsidP="00CE1D71">
      <w:pPr>
        <w:spacing w:before="56"/>
        <w:ind w:left="333"/>
        <w:jc w:val="center"/>
        <w:rPr>
          <w:i/>
          <w:sz w:val="24"/>
          <w:lang w:val="en-GB"/>
        </w:rPr>
      </w:pPr>
      <w:r w:rsidRPr="00E9389B">
        <w:rPr>
          <w:i/>
          <w:sz w:val="24"/>
          <w:lang w:val="en-GB"/>
        </w:rPr>
        <w:t>Violence against Human Rights Defenders</w:t>
      </w:r>
      <w:r w:rsidR="0048556B">
        <w:rPr>
          <w:i/>
          <w:sz w:val="24"/>
          <w:lang w:val="en-GB"/>
        </w:rPr>
        <w:t xml:space="preserve"> and Journalists</w:t>
      </w:r>
    </w:p>
    <w:p w14:paraId="4444C871" w14:textId="4CBA71BA" w:rsidR="00A05B3D" w:rsidRPr="00E9389B" w:rsidRDefault="00A7685C" w:rsidP="00CE1D71">
      <w:pPr>
        <w:widowControl/>
        <w:shd w:val="clear" w:color="auto" w:fill="FFFFFF"/>
        <w:autoSpaceDE/>
        <w:autoSpaceDN/>
        <w:spacing w:before="100" w:beforeAutospacing="1" w:after="100" w:afterAutospacing="1" w:line="276" w:lineRule="auto"/>
        <w:jc w:val="both"/>
        <w:rPr>
          <w:sz w:val="24"/>
          <w:szCs w:val="24"/>
          <w:lang w:val="en-GB"/>
        </w:rPr>
      </w:pPr>
      <w:r w:rsidRPr="00E9389B">
        <w:rPr>
          <w:sz w:val="24"/>
          <w:szCs w:val="24"/>
          <w:lang w:val="en-GB"/>
        </w:rPr>
        <w:t>During the consideration of the</w:t>
      </w:r>
      <w:r w:rsidR="00D60A2A" w:rsidRPr="00E9389B">
        <w:rPr>
          <w:sz w:val="24"/>
          <w:szCs w:val="24"/>
          <w:lang w:val="en-GB"/>
        </w:rPr>
        <w:t xml:space="preserve"> </w:t>
      </w:r>
      <w:hyperlink r:id="rId39" w:history="1">
        <w:r w:rsidR="00D60A2A" w:rsidRPr="00E9389B">
          <w:rPr>
            <w:rStyle w:val="Lienhypertexte"/>
            <w:sz w:val="24"/>
            <w:szCs w:val="24"/>
            <w:lang w:val="en-GB"/>
          </w:rPr>
          <w:t>third</w:t>
        </w:r>
        <w:r w:rsidRPr="00E9389B">
          <w:rPr>
            <w:rStyle w:val="Lienhypertexte"/>
            <w:sz w:val="24"/>
            <w:szCs w:val="24"/>
            <w:lang w:val="en-GB"/>
          </w:rPr>
          <w:t xml:space="preserve"> periodic report</w:t>
        </w:r>
      </w:hyperlink>
      <w:r w:rsidRPr="00E9389B">
        <w:rPr>
          <w:sz w:val="24"/>
          <w:szCs w:val="24"/>
          <w:lang w:val="en-GB"/>
        </w:rPr>
        <w:t xml:space="preserve"> of Kyrgyzstan, </w:t>
      </w:r>
      <w:r w:rsidR="00DC7440">
        <w:rPr>
          <w:sz w:val="24"/>
          <w:szCs w:val="24"/>
          <w:lang w:val="en-GB"/>
        </w:rPr>
        <w:t>t</w:t>
      </w:r>
      <w:r w:rsidR="0049429C" w:rsidRPr="00E9389B">
        <w:rPr>
          <w:sz w:val="24"/>
          <w:szCs w:val="24"/>
          <w:lang w:val="en-GB"/>
        </w:rPr>
        <w:t>he Committee remained deeply concerned about the allegations of torture and ill</w:t>
      </w:r>
      <w:r w:rsidR="00005CE9" w:rsidRPr="00E9389B">
        <w:rPr>
          <w:sz w:val="24"/>
          <w:szCs w:val="24"/>
          <w:lang w:val="en-GB"/>
        </w:rPr>
        <w:t>-</w:t>
      </w:r>
      <w:r w:rsidR="0049429C" w:rsidRPr="00E9389B">
        <w:rPr>
          <w:sz w:val="24"/>
          <w:szCs w:val="24"/>
          <w:lang w:val="en-GB"/>
        </w:rPr>
        <w:t>treatment of people deprived of their liberty, in particular by law enforcement officials while in police custody. It called on Kyrgyzstan to conduct prompt and independent investigations into all such allegations, including against LGBT people.</w:t>
      </w:r>
      <w:r w:rsidR="00BA0FE8" w:rsidRPr="00E9389B">
        <w:rPr>
          <w:sz w:val="24"/>
          <w:szCs w:val="24"/>
          <w:lang w:val="en-GB"/>
        </w:rPr>
        <w:t xml:space="preserve"> </w:t>
      </w:r>
      <w:r w:rsidR="0049429C" w:rsidRPr="00E9389B">
        <w:rPr>
          <w:sz w:val="24"/>
          <w:szCs w:val="24"/>
          <w:lang w:val="en-GB"/>
        </w:rPr>
        <w:t>Concerning the large number of detainees unlawfully held in temporary detention facilities throughout the entire pre-trial period, the Committee underlined that prolonged detention of a person in temporary holding facilities might amount to cruel, inhuman and degrading treatment. It requested the State party to ensure that the period of pre-trial custody does not exceed 48 hours.</w:t>
      </w:r>
    </w:p>
    <w:p w14:paraId="02027455" w14:textId="76C00EF2" w:rsidR="0049429C" w:rsidRPr="00E9389B" w:rsidRDefault="00D60A2A" w:rsidP="00CE1D71">
      <w:pPr>
        <w:widowControl/>
        <w:shd w:val="clear" w:color="auto" w:fill="FFFFFF"/>
        <w:autoSpaceDE/>
        <w:autoSpaceDN/>
        <w:spacing w:before="100" w:beforeAutospacing="1" w:after="100" w:afterAutospacing="1" w:line="276" w:lineRule="auto"/>
        <w:jc w:val="both"/>
        <w:rPr>
          <w:sz w:val="24"/>
          <w:szCs w:val="24"/>
          <w:lang w:val="en-GB"/>
        </w:rPr>
      </w:pPr>
      <w:r w:rsidRPr="00E9389B">
        <w:rPr>
          <w:sz w:val="24"/>
          <w:szCs w:val="24"/>
          <w:lang w:val="en-GB"/>
        </w:rPr>
        <w:t xml:space="preserve">The Committee was particularly concerned about the reports that journalists and human rights defenders face </w:t>
      </w:r>
      <w:r w:rsidR="001E491C" w:rsidRPr="00E9389B">
        <w:rPr>
          <w:sz w:val="24"/>
          <w:szCs w:val="24"/>
          <w:lang w:val="en-GB"/>
        </w:rPr>
        <w:t>threats</w:t>
      </w:r>
      <w:r w:rsidRPr="00E9389B">
        <w:rPr>
          <w:sz w:val="24"/>
          <w:szCs w:val="24"/>
          <w:lang w:val="en-GB"/>
        </w:rPr>
        <w:t xml:space="preserve"> of </w:t>
      </w:r>
      <w:r w:rsidR="001E491C" w:rsidRPr="00E9389B">
        <w:rPr>
          <w:sz w:val="24"/>
          <w:szCs w:val="24"/>
          <w:lang w:val="en-GB"/>
        </w:rPr>
        <w:t>intimidation</w:t>
      </w:r>
      <w:r w:rsidRPr="00E9389B">
        <w:rPr>
          <w:sz w:val="24"/>
          <w:szCs w:val="24"/>
          <w:lang w:val="en-GB"/>
        </w:rPr>
        <w:t>, violence and harassment by</w:t>
      </w:r>
      <w:r w:rsidR="001E491C" w:rsidRPr="00E9389B">
        <w:rPr>
          <w:sz w:val="24"/>
          <w:szCs w:val="24"/>
          <w:lang w:val="en-GB"/>
        </w:rPr>
        <w:t xml:space="preserve"> State and non-State actors for reporting on corruption. The Committee raised the cases of violence against Mr </w:t>
      </w:r>
      <w:proofErr w:type="spellStart"/>
      <w:r w:rsidR="001E491C" w:rsidRPr="00E9389B">
        <w:rPr>
          <w:sz w:val="24"/>
          <w:szCs w:val="24"/>
          <w:lang w:val="en-GB"/>
        </w:rPr>
        <w:t>Aibol</w:t>
      </w:r>
      <w:proofErr w:type="spellEnd"/>
      <w:r w:rsidR="001E491C" w:rsidRPr="00E9389B">
        <w:rPr>
          <w:sz w:val="24"/>
          <w:szCs w:val="24"/>
          <w:lang w:val="en-GB"/>
        </w:rPr>
        <w:t xml:space="preserve"> </w:t>
      </w:r>
      <w:proofErr w:type="spellStart"/>
      <w:r w:rsidR="001E491C" w:rsidRPr="00E9389B">
        <w:rPr>
          <w:sz w:val="24"/>
          <w:szCs w:val="24"/>
          <w:lang w:val="en-GB"/>
        </w:rPr>
        <w:t>Kozhomuratov</w:t>
      </w:r>
      <w:proofErr w:type="spellEnd"/>
      <w:r w:rsidR="001E491C" w:rsidRPr="00E9389B">
        <w:rPr>
          <w:sz w:val="24"/>
          <w:szCs w:val="24"/>
          <w:lang w:val="en-GB"/>
        </w:rPr>
        <w:t xml:space="preserve">, a producer at Current Time TV, and the custodial death of human rights defender </w:t>
      </w:r>
      <w:proofErr w:type="spellStart"/>
      <w:r w:rsidR="001E491C" w:rsidRPr="00E9389B">
        <w:rPr>
          <w:sz w:val="24"/>
          <w:szCs w:val="24"/>
          <w:lang w:val="en-GB"/>
        </w:rPr>
        <w:t>Azimjan</w:t>
      </w:r>
      <w:proofErr w:type="spellEnd"/>
      <w:r w:rsidR="001E491C" w:rsidRPr="00E9389B">
        <w:rPr>
          <w:sz w:val="24"/>
          <w:szCs w:val="24"/>
          <w:lang w:val="en-GB"/>
        </w:rPr>
        <w:t xml:space="preserve"> </w:t>
      </w:r>
      <w:proofErr w:type="spellStart"/>
      <w:r w:rsidR="001E491C" w:rsidRPr="00E9389B">
        <w:rPr>
          <w:sz w:val="24"/>
          <w:szCs w:val="24"/>
          <w:lang w:val="en-GB"/>
        </w:rPr>
        <w:t>Askarov</w:t>
      </w:r>
      <w:proofErr w:type="spellEnd"/>
      <w:r w:rsidR="00CF7B61" w:rsidRPr="00E9389B">
        <w:rPr>
          <w:sz w:val="24"/>
          <w:szCs w:val="24"/>
          <w:lang w:val="en-GB"/>
        </w:rPr>
        <w:t xml:space="preserve"> as instances of human rights violations and the lack of redressal mechanisms for victims of torture. </w:t>
      </w:r>
    </w:p>
    <w:p w14:paraId="0FE25B34" w14:textId="7C7737C9" w:rsidR="00B23CB5" w:rsidRPr="00B23CB5" w:rsidRDefault="005D3DEA" w:rsidP="00CE1D71">
      <w:pPr>
        <w:spacing w:line="276" w:lineRule="auto"/>
        <w:jc w:val="both"/>
        <w:rPr>
          <w:sz w:val="24"/>
          <w:szCs w:val="24"/>
        </w:rPr>
      </w:pPr>
      <w:r w:rsidRPr="00B23CB5">
        <w:rPr>
          <w:sz w:val="24"/>
          <w:szCs w:val="24"/>
          <w:lang w:val="en-GB"/>
        </w:rPr>
        <w:t>The Committee recommended the following</w:t>
      </w:r>
      <w:r w:rsidR="00D01306">
        <w:rPr>
          <w:sz w:val="24"/>
          <w:szCs w:val="24"/>
          <w:lang w:val="en-GB"/>
        </w:rPr>
        <w:t xml:space="preserve"> in relation to the protection of human rights defenders</w:t>
      </w:r>
      <w:r w:rsidRPr="00B23CB5">
        <w:rPr>
          <w:sz w:val="24"/>
          <w:szCs w:val="24"/>
          <w:lang w:val="en-GB"/>
        </w:rPr>
        <w:t xml:space="preserve">: </w:t>
      </w:r>
      <w:r w:rsidR="00B23CB5" w:rsidRPr="00B23CB5">
        <w:rPr>
          <w:sz w:val="24"/>
          <w:szCs w:val="24"/>
          <w:lang w:val="en-GB"/>
        </w:rPr>
        <w:t xml:space="preserve">to </w:t>
      </w:r>
      <w:proofErr w:type="spellStart"/>
      <w:r w:rsidR="00B23CB5" w:rsidRPr="00B23CB5">
        <w:rPr>
          <w:sz w:val="24"/>
          <w:szCs w:val="24"/>
          <w:lang w:val="en-GB"/>
        </w:rPr>
        <w:t>i</w:t>
      </w:r>
      <w:proofErr w:type="spellEnd"/>
      <w:r w:rsidR="00B23CB5" w:rsidRPr="00B23CB5">
        <w:rPr>
          <w:sz w:val="24"/>
          <w:szCs w:val="24"/>
          <w:lang w:val="en-GB"/>
        </w:rPr>
        <w:t>)</w:t>
      </w:r>
      <w:r w:rsidR="00B23CB5" w:rsidRPr="00B23CB5">
        <w:rPr>
          <w:sz w:val="24"/>
          <w:szCs w:val="24"/>
        </w:rPr>
        <w:t xml:space="preserve"> ensure that human rights defenders and journalists are able to conduct their work and activities freely without fear of reprisals or attack, ii) investigate promptly, thoroughly, independently and impartially all violations committed against them and punish appropriately those found guilty, and iii) review its legislation to allow victims of torture to pursue civil claims for redress, even if the criminal is case is ongoing or had not resulted in a conviction, in line with the Committee’s General Comment No. 3 (2012).</w:t>
      </w:r>
    </w:p>
    <w:p w14:paraId="08B61FAA" w14:textId="79D19E5F" w:rsidR="00B23CB5" w:rsidRDefault="00B23CB5" w:rsidP="00CE1D71">
      <w:pPr>
        <w:widowControl/>
        <w:shd w:val="clear" w:color="auto" w:fill="FFFFFF"/>
        <w:autoSpaceDE/>
        <w:autoSpaceDN/>
        <w:spacing w:before="100" w:beforeAutospacing="1" w:after="100" w:afterAutospacing="1" w:line="276" w:lineRule="auto"/>
        <w:jc w:val="both"/>
        <w:rPr>
          <w:sz w:val="24"/>
          <w:szCs w:val="24"/>
          <w:lang w:val="en-GB"/>
        </w:rPr>
      </w:pPr>
    </w:p>
    <w:p w14:paraId="63097158" w14:textId="66E0F874" w:rsidR="00A05B3D" w:rsidRPr="00E9389B" w:rsidRDefault="00D01306" w:rsidP="00CE1D71">
      <w:pPr>
        <w:widowControl/>
        <w:shd w:val="clear" w:color="auto" w:fill="FFFFFF"/>
        <w:autoSpaceDE/>
        <w:autoSpaceDN/>
        <w:spacing w:before="100" w:beforeAutospacing="1" w:after="100" w:afterAutospacing="1" w:line="276" w:lineRule="auto"/>
        <w:jc w:val="both"/>
        <w:rPr>
          <w:sz w:val="24"/>
          <w:szCs w:val="24"/>
          <w:lang w:val="en-GB"/>
        </w:rPr>
      </w:pPr>
      <w:r>
        <w:rPr>
          <w:sz w:val="24"/>
          <w:szCs w:val="24"/>
          <w:lang w:val="en-GB"/>
        </w:rPr>
        <w:lastRenderedPageBreak/>
        <w:t xml:space="preserve">Other recommendations by the Committee to Kyrgyzstan include: </w:t>
      </w:r>
      <w:proofErr w:type="spellStart"/>
      <w:r w:rsidR="00915C74">
        <w:rPr>
          <w:sz w:val="24"/>
          <w:szCs w:val="24"/>
          <w:lang w:val="en-GB"/>
        </w:rPr>
        <w:t>i</w:t>
      </w:r>
      <w:proofErr w:type="spellEnd"/>
      <w:r w:rsidR="005D3DEA" w:rsidRPr="00E9389B">
        <w:rPr>
          <w:sz w:val="24"/>
          <w:szCs w:val="24"/>
          <w:lang w:val="en-GB"/>
        </w:rPr>
        <w:t xml:space="preserve">) </w:t>
      </w:r>
      <w:r w:rsidR="0048556B">
        <w:rPr>
          <w:sz w:val="24"/>
          <w:szCs w:val="24"/>
          <w:lang w:val="en-GB"/>
        </w:rPr>
        <w:t>b</w:t>
      </w:r>
      <w:r w:rsidR="00AC66C4" w:rsidRPr="00E9389B">
        <w:rPr>
          <w:sz w:val="24"/>
          <w:szCs w:val="24"/>
          <w:lang w:val="en-GB"/>
        </w:rPr>
        <w:t>ringing the content of Article 305(1) of the Criminal Code in</w:t>
      </w:r>
      <w:r w:rsidR="00B3251F" w:rsidRPr="00E9389B">
        <w:rPr>
          <w:sz w:val="24"/>
          <w:szCs w:val="24"/>
          <w:lang w:val="en-GB"/>
        </w:rPr>
        <w:t>t</w:t>
      </w:r>
      <w:r w:rsidR="00AC66C4" w:rsidRPr="00E9389B">
        <w:rPr>
          <w:sz w:val="24"/>
          <w:szCs w:val="24"/>
          <w:lang w:val="en-GB"/>
        </w:rPr>
        <w:t xml:space="preserve">o conformity with Article 1 of the Convention; </w:t>
      </w:r>
      <w:r>
        <w:rPr>
          <w:sz w:val="24"/>
          <w:szCs w:val="24"/>
          <w:lang w:val="en-GB"/>
        </w:rPr>
        <w:t>ii</w:t>
      </w:r>
      <w:r w:rsidR="00AC66C4" w:rsidRPr="00E9389B">
        <w:rPr>
          <w:sz w:val="24"/>
          <w:szCs w:val="24"/>
          <w:lang w:val="en-GB"/>
        </w:rPr>
        <w:t>)</w:t>
      </w:r>
      <w:r w:rsidR="00B6080C" w:rsidRPr="00E9389B">
        <w:rPr>
          <w:sz w:val="24"/>
          <w:szCs w:val="24"/>
          <w:lang w:val="en-GB"/>
        </w:rPr>
        <w:t xml:space="preserve"> strengthening of the Office of the Ombudsman</w:t>
      </w:r>
      <w:r w:rsidR="00915C74">
        <w:rPr>
          <w:sz w:val="24"/>
          <w:szCs w:val="24"/>
          <w:lang w:val="en-GB"/>
        </w:rPr>
        <w:t xml:space="preserve"> and </w:t>
      </w:r>
      <w:r w:rsidR="00B6080C" w:rsidRPr="00E9389B">
        <w:rPr>
          <w:sz w:val="24"/>
          <w:szCs w:val="24"/>
          <w:lang w:val="en-GB"/>
        </w:rPr>
        <w:t xml:space="preserve">the provision of greater financial, human and material resources to the National Centre for the Prevention of Torture; </w:t>
      </w:r>
      <w:r>
        <w:rPr>
          <w:sz w:val="24"/>
          <w:szCs w:val="24"/>
          <w:lang w:val="en-GB"/>
        </w:rPr>
        <w:t>iii</w:t>
      </w:r>
      <w:r w:rsidR="00B6080C" w:rsidRPr="00E9389B">
        <w:rPr>
          <w:sz w:val="24"/>
          <w:szCs w:val="24"/>
          <w:lang w:val="en-GB"/>
        </w:rPr>
        <w:t>) ensuring that all detainees have access to fundamental legal safeguards;</w:t>
      </w:r>
      <w:r w:rsidR="00915C74">
        <w:rPr>
          <w:sz w:val="24"/>
          <w:szCs w:val="24"/>
          <w:lang w:val="en-GB"/>
        </w:rPr>
        <w:t xml:space="preserve"> iv</w:t>
      </w:r>
      <w:r w:rsidR="00915C74" w:rsidRPr="00E9389B">
        <w:rPr>
          <w:sz w:val="24"/>
          <w:szCs w:val="24"/>
          <w:lang w:val="en-GB"/>
        </w:rPr>
        <w:t>) improvement of conditions within detention centres and prisons, including the provision of medical doctors, psychiatrists and female staff facilities for women;</w:t>
      </w:r>
      <w:r w:rsidR="00B6080C" w:rsidRPr="00E9389B">
        <w:rPr>
          <w:sz w:val="24"/>
          <w:szCs w:val="24"/>
          <w:lang w:val="en-GB"/>
        </w:rPr>
        <w:t xml:space="preserve"> </w:t>
      </w:r>
      <w:r>
        <w:rPr>
          <w:sz w:val="24"/>
          <w:szCs w:val="24"/>
          <w:lang w:val="en-GB"/>
        </w:rPr>
        <w:t>v</w:t>
      </w:r>
      <w:r w:rsidR="00B6080C" w:rsidRPr="00E9389B">
        <w:rPr>
          <w:sz w:val="24"/>
          <w:szCs w:val="24"/>
          <w:lang w:val="en-GB"/>
        </w:rPr>
        <w:t>) thorough investigation of cases of violence against women</w:t>
      </w:r>
      <w:r w:rsidR="00B3251F" w:rsidRPr="00E9389B">
        <w:rPr>
          <w:sz w:val="24"/>
          <w:szCs w:val="24"/>
          <w:lang w:val="en-GB"/>
        </w:rPr>
        <w:t xml:space="preserve"> and human trafficking</w:t>
      </w:r>
      <w:r w:rsidR="00B6080C" w:rsidRPr="00E9389B">
        <w:rPr>
          <w:sz w:val="24"/>
          <w:szCs w:val="24"/>
          <w:lang w:val="en-GB"/>
        </w:rPr>
        <w:t xml:space="preserve">, especially those </w:t>
      </w:r>
      <w:r w:rsidR="00B3251F" w:rsidRPr="00E9389B">
        <w:rPr>
          <w:sz w:val="24"/>
          <w:szCs w:val="24"/>
          <w:lang w:val="en-GB"/>
        </w:rPr>
        <w:t>co</w:t>
      </w:r>
      <w:r w:rsidR="00B6080C" w:rsidRPr="00E9389B">
        <w:rPr>
          <w:sz w:val="24"/>
          <w:szCs w:val="24"/>
          <w:lang w:val="en-GB"/>
        </w:rPr>
        <w:t>mmitted by State authorities</w:t>
      </w:r>
      <w:r w:rsidR="00B3251F" w:rsidRPr="00E9389B">
        <w:rPr>
          <w:sz w:val="24"/>
          <w:szCs w:val="24"/>
          <w:lang w:val="en-GB"/>
        </w:rPr>
        <w:t>,</w:t>
      </w:r>
      <w:r w:rsidR="00B6080C" w:rsidRPr="00E9389B">
        <w:rPr>
          <w:sz w:val="24"/>
          <w:szCs w:val="24"/>
          <w:lang w:val="en-GB"/>
        </w:rPr>
        <w:t xml:space="preserve"> </w:t>
      </w:r>
      <w:r w:rsidR="00915C74">
        <w:rPr>
          <w:sz w:val="24"/>
          <w:szCs w:val="24"/>
          <w:lang w:val="en-GB"/>
        </w:rPr>
        <w:t xml:space="preserve">vi) </w:t>
      </w:r>
      <w:r w:rsidR="00B6080C" w:rsidRPr="00E9389B">
        <w:rPr>
          <w:sz w:val="24"/>
          <w:szCs w:val="24"/>
          <w:lang w:val="en-GB"/>
        </w:rPr>
        <w:t>and ensuring that victims benefit from protection and access to medical, social and legal services and rehabilitation</w:t>
      </w:r>
      <w:r w:rsidR="00915C74">
        <w:rPr>
          <w:sz w:val="24"/>
          <w:szCs w:val="24"/>
          <w:lang w:val="en-GB"/>
        </w:rPr>
        <w:t>.</w:t>
      </w:r>
      <w:r w:rsidR="00B3251F" w:rsidRPr="00E9389B">
        <w:rPr>
          <w:sz w:val="24"/>
          <w:szCs w:val="24"/>
          <w:lang w:val="en-GB"/>
        </w:rPr>
        <w:t xml:space="preserve"> </w:t>
      </w:r>
    </w:p>
    <w:p w14:paraId="6DBFBD0D" w14:textId="77777777" w:rsidR="00915C74" w:rsidRPr="00E9389B" w:rsidRDefault="00915C74" w:rsidP="00CE1D71">
      <w:pPr>
        <w:ind w:left="296"/>
        <w:outlineLvl w:val="2"/>
        <w:rPr>
          <w:bCs/>
          <w:sz w:val="24"/>
          <w:szCs w:val="24"/>
          <w:lang w:val="en-GB"/>
        </w:rPr>
      </w:pPr>
      <w:r w:rsidRPr="00E9389B">
        <w:rPr>
          <w:b/>
          <w:bCs/>
          <w:sz w:val="24"/>
          <w:szCs w:val="24"/>
          <w:lang w:val="en-GB"/>
        </w:rPr>
        <w:t>Issues for follow-up</w:t>
      </w:r>
      <w:r w:rsidRPr="00E9389B">
        <w:rPr>
          <w:bCs/>
          <w:sz w:val="24"/>
          <w:szCs w:val="24"/>
          <w:lang w:val="en-GB"/>
        </w:rPr>
        <w:t>:</w:t>
      </w:r>
    </w:p>
    <w:p w14:paraId="6FC47FC0" w14:textId="1AF76FF6" w:rsidR="00915C74" w:rsidRPr="00317C21" w:rsidRDefault="00A76A30" w:rsidP="00317C21">
      <w:pPr>
        <w:pStyle w:val="Paragraphedeliste"/>
        <w:numPr>
          <w:ilvl w:val="0"/>
          <w:numId w:val="14"/>
        </w:numPr>
        <w:spacing w:line="276" w:lineRule="auto"/>
        <w:rPr>
          <w:lang w:val="en-GB"/>
        </w:rPr>
      </w:pPr>
      <w:r w:rsidRPr="00317C21">
        <w:rPr>
          <w:lang w:val="en-GB"/>
        </w:rPr>
        <w:t>National Preventive Mechanism</w:t>
      </w:r>
      <w:r w:rsidR="00915C74" w:rsidRPr="00317C21">
        <w:rPr>
          <w:lang w:val="en-GB"/>
        </w:rPr>
        <w:t>.</w:t>
      </w:r>
    </w:p>
    <w:p w14:paraId="6065D578" w14:textId="1FAB9BE6" w:rsidR="00915C74" w:rsidRPr="00317C21" w:rsidRDefault="00A76A30" w:rsidP="00317C21">
      <w:pPr>
        <w:pStyle w:val="Paragraphedeliste"/>
        <w:numPr>
          <w:ilvl w:val="0"/>
          <w:numId w:val="14"/>
        </w:numPr>
        <w:spacing w:line="276" w:lineRule="auto"/>
        <w:rPr>
          <w:lang w:val="en-GB"/>
        </w:rPr>
      </w:pPr>
      <w:r w:rsidRPr="00317C21">
        <w:rPr>
          <w:lang w:val="en-GB"/>
        </w:rPr>
        <w:t>Violence against women including bride kidnapping</w:t>
      </w:r>
    </w:p>
    <w:p w14:paraId="3DBB4C03" w14:textId="0906F82F" w:rsidR="00915C74" w:rsidRPr="00317C21" w:rsidRDefault="00A76A30" w:rsidP="00317C21">
      <w:pPr>
        <w:pStyle w:val="Paragraphedeliste"/>
        <w:numPr>
          <w:ilvl w:val="0"/>
          <w:numId w:val="14"/>
        </w:numPr>
        <w:spacing w:line="276" w:lineRule="auto"/>
        <w:rPr>
          <w:rFonts w:cs="Segoe UI"/>
          <w:lang w:val="en-GB"/>
        </w:rPr>
      </w:pPr>
      <w:r w:rsidRPr="00317C21">
        <w:rPr>
          <w:rFonts w:cs="Segoe UI"/>
          <w:lang w:val="en-GB"/>
        </w:rPr>
        <w:t xml:space="preserve">Investigation of acts torture and ill-treatment </w:t>
      </w:r>
    </w:p>
    <w:p w14:paraId="29E13F21" w14:textId="3FB6D340" w:rsidR="00005CE9" w:rsidRPr="00E9389B" w:rsidRDefault="00A05B3D" w:rsidP="00CE1D71">
      <w:pPr>
        <w:widowControl/>
        <w:shd w:val="clear" w:color="auto" w:fill="FFFFFF"/>
        <w:autoSpaceDE/>
        <w:autoSpaceDN/>
        <w:spacing w:before="100" w:beforeAutospacing="1" w:after="100" w:afterAutospacing="1" w:line="276" w:lineRule="auto"/>
        <w:jc w:val="both"/>
        <w:rPr>
          <w:sz w:val="24"/>
          <w:szCs w:val="24"/>
          <w:lang w:val="en-GB"/>
        </w:rPr>
      </w:pPr>
      <w:r w:rsidRPr="00E9389B">
        <w:rPr>
          <w:sz w:val="24"/>
          <w:szCs w:val="24"/>
          <w:lang w:val="en-GB"/>
        </w:rPr>
        <w:t xml:space="preserve">Read more: </w:t>
      </w:r>
      <w:hyperlink r:id="rId40" w:history="1">
        <w:r w:rsidRPr="00E9389B">
          <w:rPr>
            <w:rStyle w:val="Lienhypertexte"/>
            <w:sz w:val="24"/>
            <w:szCs w:val="24"/>
            <w:lang w:val="en-GB"/>
          </w:rPr>
          <w:t>Concluding Observations</w:t>
        </w:r>
      </w:hyperlink>
      <w:r w:rsidRPr="00E9389B">
        <w:rPr>
          <w:sz w:val="24"/>
          <w:szCs w:val="24"/>
          <w:lang w:val="en-GB"/>
        </w:rPr>
        <w:t xml:space="preserve">, </w:t>
      </w:r>
      <w:hyperlink r:id="rId41" w:history="1">
        <w:r w:rsidRPr="00E9389B">
          <w:rPr>
            <w:rStyle w:val="Lienhypertexte"/>
            <w:sz w:val="24"/>
            <w:szCs w:val="24"/>
            <w:lang w:val="en-GB"/>
          </w:rPr>
          <w:t>Meeting Summary</w:t>
        </w:r>
      </w:hyperlink>
      <w:r w:rsidRPr="00E9389B">
        <w:rPr>
          <w:sz w:val="24"/>
          <w:szCs w:val="24"/>
          <w:lang w:val="en-GB"/>
        </w:rPr>
        <w:t xml:space="preserve"> and </w:t>
      </w:r>
      <w:hyperlink r:id="rId42" w:history="1">
        <w:r w:rsidRPr="00E9389B">
          <w:rPr>
            <w:rStyle w:val="Lienhypertexte"/>
            <w:sz w:val="24"/>
            <w:szCs w:val="24"/>
            <w:lang w:val="en-GB"/>
          </w:rPr>
          <w:t>webcast</w:t>
        </w:r>
      </w:hyperlink>
      <w:r w:rsidRPr="00E9389B">
        <w:rPr>
          <w:sz w:val="24"/>
          <w:szCs w:val="24"/>
          <w:lang w:val="en-GB"/>
        </w:rPr>
        <w:t>.</w:t>
      </w:r>
    </w:p>
    <w:p w14:paraId="4835C29E" w14:textId="77777777" w:rsidR="00C63631" w:rsidRPr="00E9389B" w:rsidRDefault="00C63631" w:rsidP="00CE1D71">
      <w:pPr>
        <w:widowControl/>
        <w:shd w:val="clear" w:color="auto" w:fill="FFFFFF"/>
        <w:autoSpaceDE/>
        <w:autoSpaceDN/>
        <w:spacing w:before="100" w:beforeAutospacing="1" w:after="100" w:afterAutospacing="1"/>
        <w:jc w:val="center"/>
        <w:rPr>
          <w:b/>
          <w:bCs/>
          <w:sz w:val="24"/>
          <w:szCs w:val="24"/>
          <w:lang w:val="en-GB"/>
        </w:rPr>
      </w:pPr>
    </w:p>
    <w:p w14:paraId="3FB391C7" w14:textId="77777777" w:rsidR="00307224" w:rsidRPr="00307224" w:rsidRDefault="00407AAA" w:rsidP="00CE1D71">
      <w:pPr>
        <w:jc w:val="center"/>
        <w:rPr>
          <w:b/>
          <w:bCs/>
          <w:sz w:val="24"/>
          <w:szCs w:val="24"/>
          <w:lang w:val="en-GB"/>
        </w:rPr>
      </w:pPr>
      <w:r w:rsidRPr="00307224">
        <w:rPr>
          <w:b/>
          <w:bCs/>
          <w:sz w:val="24"/>
          <w:szCs w:val="24"/>
          <w:lang w:val="en-GB"/>
        </w:rPr>
        <w:t>Lithuania</w:t>
      </w:r>
    </w:p>
    <w:p w14:paraId="775B0492" w14:textId="77777777" w:rsidR="00307224" w:rsidRDefault="00307224" w:rsidP="00CE1D71">
      <w:pPr>
        <w:jc w:val="center"/>
        <w:rPr>
          <w:i/>
          <w:iCs/>
          <w:lang w:val="en-GB"/>
        </w:rPr>
      </w:pPr>
    </w:p>
    <w:p w14:paraId="24C5D25C" w14:textId="01C4D639" w:rsidR="00C5573A" w:rsidRPr="00307224" w:rsidRDefault="00C5573A" w:rsidP="00CE1D71">
      <w:pPr>
        <w:jc w:val="center"/>
        <w:rPr>
          <w:sz w:val="24"/>
          <w:szCs w:val="24"/>
          <w:lang w:val="en-GB"/>
        </w:rPr>
      </w:pPr>
      <w:r w:rsidRPr="00307224">
        <w:rPr>
          <w:i/>
          <w:iCs/>
          <w:sz w:val="24"/>
          <w:szCs w:val="24"/>
          <w:lang w:val="en-GB"/>
        </w:rPr>
        <w:t>Refugees, Asylum-Seekers and Conditions of Detention</w:t>
      </w:r>
    </w:p>
    <w:p w14:paraId="0952AB9D" w14:textId="77777777" w:rsidR="00307224" w:rsidRDefault="00307224" w:rsidP="00CE1D71">
      <w:pPr>
        <w:pStyle w:val="paragraph"/>
        <w:spacing w:before="0" w:beforeAutospacing="0" w:after="0" w:afterAutospacing="0" w:line="276" w:lineRule="auto"/>
        <w:jc w:val="both"/>
        <w:textAlignment w:val="baseline"/>
        <w:rPr>
          <w:rStyle w:val="normaltextrun"/>
          <w:rFonts w:ascii="Tw Cen MT" w:hAnsi="Tw Cen MT"/>
          <w:lang w:val="en-GB"/>
        </w:rPr>
      </w:pPr>
    </w:p>
    <w:p w14:paraId="7F5861DD" w14:textId="459BF79B" w:rsidR="00C5573A" w:rsidRPr="00E9389B" w:rsidRDefault="00C5573A" w:rsidP="00CE1D71">
      <w:pPr>
        <w:pStyle w:val="paragraph"/>
        <w:spacing w:before="0" w:beforeAutospacing="0" w:after="0" w:afterAutospacing="0" w:line="276" w:lineRule="auto"/>
        <w:jc w:val="both"/>
        <w:textAlignment w:val="baseline"/>
        <w:rPr>
          <w:rStyle w:val="eop"/>
          <w:rFonts w:ascii="Tw Cen MT" w:hAnsi="Tw Cen MT"/>
          <w:lang w:val="en-GB"/>
        </w:rPr>
      </w:pPr>
      <w:r w:rsidRPr="00E9389B">
        <w:rPr>
          <w:rStyle w:val="normaltextrun"/>
          <w:rFonts w:ascii="Tw Cen MT" w:hAnsi="Tw Cen MT"/>
          <w:lang w:val="en-GB"/>
        </w:rPr>
        <w:t>During the consideration of the </w:t>
      </w:r>
      <w:hyperlink r:id="rId43" w:history="1">
        <w:r w:rsidRPr="00E9389B">
          <w:rPr>
            <w:rStyle w:val="Lienhypertexte"/>
            <w:rFonts w:ascii="Tw Cen MT" w:hAnsi="Tw Cen MT"/>
            <w:lang w:val="en-GB"/>
          </w:rPr>
          <w:t>fourth periodic report</w:t>
        </w:r>
      </w:hyperlink>
      <w:r w:rsidRPr="00E9389B">
        <w:rPr>
          <w:rStyle w:val="normaltextrun"/>
          <w:rFonts w:ascii="Tw Cen MT" w:hAnsi="Tw Cen MT"/>
          <w:lang w:val="en-GB"/>
        </w:rPr>
        <w:t xml:space="preserve"> of Lithuania, the C</w:t>
      </w:r>
      <w:r w:rsidR="00D96511">
        <w:rPr>
          <w:rStyle w:val="normaltextrun"/>
          <w:rFonts w:ascii="Tw Cen MT" w:hAnsi="Tw Cen MT"/>
          <w:lang w:val="en-GB"/>
        </w:rPr>
        <w:t xml:space="preserve">ommittee </w:t>
      </w:r>
      <w:r w:rsidRPr="00E9389B">
        <w:rPr>
          <w:rStyle w:val="normaltextrun"/>
          <w:rFonts w:ascii="Tw Cen MT" w:hAnsi="Tw Cen MT"/>
          <w:lang w:val="en-GB"/>
        </w:rPr>
        <w:t xml:space="preserve">focused </w:t>
      </w:r>
      <w:r w:rsidR="00307224">
        <w:rPr>
          <w:rStyle w:val="normaltextrun"/>
          <w:rFonts w:ascii="Tw Cen MT" w:hAnsi="Tw Cen MT"/>
          <w:lang w:val="en-GB"/>
        </w:rPr>
        <w:t xml:space="preserve">in particular </w:t>
      </w:r>
      <w:r w:rsidRPr="00E9389B">
        <w:rPr>
          <w:rStyle w:val="normaltextrun"/>
          <w:rFonts w:ascii="Tw Cen MT" w:hAnsi="Tw Cen MT"/>
          <w:lang w:val="en-GB"/>
        </w:rPr>
        <w:t>on the following issues: refugee and migrant crisis, detention conditions, and investigations in cases of excessive use of force by law enforcement officials.</w:t>
      </w:r>
      <w:r w:rsidRPr="00E9389B">
        <w:rPr>
          <w:rStyle w:val="eop"/>
          <w:rFonts w:ascii="Tw Cen MT" w:hAnsi="Tw Cen MT"/>
          <w:lang w:val="en-GB"/>
        </w:rPr>
        <w:t> </w:t>
      </w:r>
    </w:p>
    <w:p w14:paraId="3ADDBFE7" w14:textId="77777777" w:rsidR="00C5573A" w:rsidRPr="00E9389B" w:rsidRDefault="00C5573A" w:rsidP="00CE1D71">
      <w:pPr>
        <w:pStyle w:val="paragraph"/>
        <w:spacing w:before="0" w:beforeAutospacing="0" w:after="0" w:afterAutospacing="0" w:line="276" w:lineRule="auto"/>
        <w:jc w:val="both"/>
        <w:textAlignment w:val="baseline"/>
        <w:rPr>
          <w:rFonts w:ascii="Verdana" w:hAnsi="Verdana"/>
          <w:lang w:val="en-GB"/>
        </w:rPr>
      </w:pPr>
    </w:p>
    <w:p w14:paraId="6CC8EE00" w14:textId="2BB4AA91" w:rsidR="00C5573A" w:rsidRPr="00E9389B" w:rsidRDefault="00C5573A" w:rsidP="00CE1D71">
      <w:pPr>
        <w:pStyle w:val="paragraph"/>
        <w:spacing w:before="0" w:beforeAutospacing="0" w:after="0" w:afterAutospacing="0" w:line="276" w:lineRule="auto"/>
        <w:jc w:val="both"/>
        <w:textAlignment w:val="baseline"/>
        <w:rPr>
          <w:rStyle w:val="eop"/>
          <w:rFonts w:ascii="Tw Cen MT" w:hAnsi="Tw Cen MT"/>
          <w:lang w:val="en-GB"/>
        </w:rPr>
      </w:pPr>
      <w:r w:rsidRPr="00E9389B">
        <w:rPr>
          <w:rStyle w:val="normaltextrun"/>
          <w:rFonts w:ascii="Tw Cen MT" w:hAnsi="Tw Cen MT"/>
          <w:lang w:val="en-GB"/>
        </w:rPr>
        <w:t xml:space="preserve">The Committee expressed its concern about the restrictions imposed on the freedom of movement of refugees, asylum-seekers and undocumented migrants, particularly the mandatory prolonged de facto detention of such persons, including families with children and vulnerable persons. </w:t>
      </w:r>
      <w:r w:rsidR="00D96511">
        <w:rPr>
          <w:rStyle w:val="normaltextrun"/>
          <w:rFonts w:ascii="Tw Cen MT" w:hAnsi="Tw Cen MT"/>
          <w:lang w:val="en-GB"/>
        </w:rPr>
        <w:t xml:space="preserve">The </w:t>
      </w:r>
      <w:r w:rsidRPr="00E9389B">
        <w:rPr>
          <w:rStyle w:val="normaltextrun"/>
          <w:rFonts w:ascii="Tw Cen MT" w:hAnsi="Tw Cen MT"/>
          <w:lang w:val="en-GB"/>
        </w:rPr>
        <w:t>experts worr</w:t>
      </w:r>
      <w:r w:rsidR="00D96511">
        <w:rPr>
          <w:rStyle w:val="normaltextrun"/>
          <w:rFonts w:ascii="Tw Cen MT" w:hAnsi="Tw Cen MT"/>
          <w:lang w:val="en-GB"/>
        </w:rPr>
        <w:t>ied</w:t>
      </w:r>
      <w:r w:rsidRPr="00E9389B">
        <w:rPr>
          <w:rStyle w:val="normaltextrun"/>
          <w:rFonts w:ascii="Tw Cen MT" w:hAnsi="Tw Cen MT"/>
          <w:lang w:val="en-GB"/>
        </w:rPr>
        <w:t xml:space="preserve"> about the poor conditions in the accommodation sites for asylum-seekers, refugees and undocumented migrants</w:t>
      </w:r>
      <w:r w:rsidR="007513D1">
        <w:rPr>
          <w:rStyle w:val="normaltextrun"/>
          <w:rFonts w:ascii="Tw Cen MT" w:hAnsi="Tw Cen MT"/>
          <w:lang w:val="en-GB"/>
        </w:rPr>
        <w:t xml:space="preserve"> as t</w:t>
      </w:r>
      <w:r w:rsidRPr="00E9389B">
        <w:rPr>
          <w:rStyle w:val="normaltextrun"/>
          <w:rFonts w:ascii="Tw Cen MT" w:hAnsi="Tw Cen MT"/>
          <w:lang w:val="en-GB"/>
        </w:rPr>
        <w:t xml:space="preserve">hose places are overcrowded </w:t>
      </w:r>
      <w:r w:rsidR="007513D1">
        <w:rPr>
          <w:rStyle w:val="normaltextrun"/>
          <w:rFonts w:ascii="Tw Cen MT" w:hAnsi="Tw Cen MT"/>
          <w:lang w:val="en-GB"/>
        </w:rPr>
        <w:t xml:space="preserve">and </w:t>
      </w:r>
      <w:r w:rsidRPr="00E9389B">
        <w:rPr>
          <w:rStyle w:val="normaltextrun"/>
          <w:rFonts w:ascii="Tw Cen MT" w:hAnsi="Tw Cen MT"/>
          <w:lang w:val="en-GB"/>
        </w:rPr>
        <w:t>lack heating, hot and drinking water, </w:t>
      </w:r>
      <w:r w:rsidR="007513D1">
        <w:rPr>
          <w:rStyle w:val="normaltextrun"/>
          <w:rFonts w:ascii="Tw Cen MT" w:hAnsi="Tw Cen MT"/>
          <w:lang w:val="en-GB"/>
        </w:rPr>
        <w:t>adequate qualit</w:t>
      </w:r>
      <w:r w:rsidR="004C57D8">
        <w:rPr>
          <w:rStyle w:val="normaltextrun"/>
          <w:rFonts w:ascii="Tw Cen MT" w:hAnsi="Tw Cen MT"/>
          <w:lang w:val="en-GB"/>
        </w:rPr>
        <w:t>y of</w:t>
      </w:r>
      <w:r w:rsidR="007513D1">
        <w:rPr>
          <w:rStyle w:val="normaltextrun"/>
          <w:rFonts w:ascii="Tw Cen MT" w:hAnsi="Tw Cen MT"/>
          <w:lang w:val="en-GB"/>
        </w:rPr>
        <w:t xml:space="preserve"> food, </w:t>
      </w:r>
      <w:r w:rsidR="004C57D8">
        <w:rPr>
          <w:rStyle w:val="normaltextrun"/>
          <w:rFonts w:ascii="Tw Cen MT" w:hAnsi="Tw Cen MT"/>
          <w:lang w:val="en-GB"/>
        </w:rPr>
        <w:t xml:space="preserve">and </w:t>
      </w:r>
      <w:r w:rsidRPr="00E9389B">
        <w:rPr>
          <w:rStyle w:val="normaltextrun"/>
          <w:rFonts w:ascii="Tw Cen MT" w:hAnsi="Tw Cen MT"/>
          <w:lang w:val="en-GB"/>
        </w:rPr>
        <w:t>privacy</w:t>
      </w:r>
      <w:r w:rsidR="004C57D8">
        <w:rPr>
          <w:rStyle w:val="normaltextrun"/>
          <w:rFonts w:ascii="Tw Cen MT" w:hAnsi="Tw Cen MT"/>
          <w:lang w:val="en-GB"/>
        </w:rPr>
        <w:t>. A</w:t>
      </w:r>
      <w:r w:rsidRPr="00E9389B">
        <w:rPr>
          <w:rStyle w:val="normaltextrun"/>
          <w:rFonts w:ascii="Tw Cen MT" w:hAnsi="Tw Cen MT"/>
          <w:lang w:val="en-GB"/>
        </w:rPr>
        <w:t xml:space="preserve">ccess to medical services is limited. </w:t>
      </w:r>
      <w:r w:rsidR="004C57D8">
        <w:rPr>
          <w:rStyle w:val="normaltextrun"/>
          <w:rFonts w:ascii="Tw Cen MT" w:hAnsi="Tw Cen MT"/>
          <w:lang w:val="en-GB"/>
        </w:rPr>
        <w:t>Other concerns were: d</w:t>
      </w:r>
      <w:r w:rsidRPr="00E9389B">
        <w:rPr>
          <w:rStyle w:val="normaltextrun"/>
          <w:rFonts w:ascii="Tw Cen MT" w:hAnsi="Tw Cen MT"/>
          <w:lang w:val="en-GB"/>
        </w:rPr>
        <w:t xml:space="preserve">isproportionate use of force, allegations of torture and </w:t>
      </w:r>
      <w:r w:rsidR="007513D1">
        <w:rPr>
          <w:rStyle w:val="normaltextrun"/>
          <w:rFonts w:ascii="Tw Cen MT" w:hAnsi="Tw Cen MT"/>
          <w:lang w:val="en-GB"/>
        </w:rPr>
        <w:t xml:space="preserve">other </w:t>
      </w:r>
      <w:r w:rsidRPr="00E9389B">
        <w:rPr>
          <w:rStyle w:val="normaltextrun"/>
          <w:rFonts w:ascii="Tw Cen MT" w:hAnsi="Tw Cen MT"/>
          <w:lang w:val="en-GB"/>
        </w:rPr>
        <w:t>ill-treatment by security officials</w:t>
      </w:r>
      <w:r w:rsidR="004C57D8">
        <w:rPr>
          <w:rStyle w:val="normaltextrun"/>
          <w:rFonts w:ascii="Tw Cen MT" w:hAnsi="Tw Cen MT"/>
          <w:lang w:val="en-GB"/>
        </w:rPr>
        <w:t xml:space="preserve">, </w:t>
      </w:r>
      <w:r w:rsidRPr="00E9389B">
        <w:rPr>
          <w:rStyle w:val="normaltextrun"/>
          <w:rFonts w:ascii="Tw Cen MT" w:hAnsi="Tw Cen MT"/>
          <w:lang w:val="en-GB"/>
        </w:rPr>
        <w:t>the lack of measures to prevent and respond to gender-based violence</w:t>
      </w:r>
      <w:r w:rsidR="004C57D8">
        <w:rPr>
          <w:rStyle w:val="normaltextrun"/>
          <w:rFonts w:ascii="Tw Cen MT" w:hAnsi="Tw Cen MT"/>
          <w:lang w:val="en-GB"/>
        </w:rPr>
        <w:t>, t</w:t>
      </w:r>
      <w:r w:rsidRPr="00E9389B">
        <w:rPr>
          <w:rStyle w:val="normaltextrun"/>
          <w:rFonts w:ascii="Tw Cen MT" w:hAnsi="Tw Cen MT"/>
          <w:lang w:val="en-GB"/>
        </w:rPr>
        <w:t xml:space="preserve">he lack of information on the asylum procedure, </w:t>
      </w:r>
      <w:r w:rsidR="004C57D8">
        <w:rPr>
          <w:rStyle w:val="normaltextrun"/>
          <w:rFonts w:ascii="Tw Cen MT" w:hAnsi="Tw Cen MT"/>
          <w:lang w:val="en-GB"/>
        </w:rPr>
        <w:t xml:space="preserve">the lack of </w:t>
      </w:r>
      <w:r w:rsidRPr="00E9389B">
        <w:rPr>
          <w:rStyle w:val="normaltextrun"/>
          <w:rFonts w:ascii="Tw Cen MT" w:hAnsi="Tw Cen MT"/>
          <w:lang w:val="en-GB"/>
        </w:rPr>
        <w:t>access to legal assistance and interpreters for refugees and asylum-seekers as well as the reported incidents of collective expulsion of asylum-seekers and the practice of pushback operations</w:t>
      </w:r>
      <w:r w:rsidR="004C57D8">
        <w:rPr>
          <w:rStyle w:val="normaltextrun"/>
          <w:rFonts w:ascii="Tw Cen MT" w:hAnsi="Tw Cen MT"/>
          <w:lang w:val="en-GB"/>
        </w:rPr>
        <w:t>.</w:t>
      </w:r>
      <w:r w:rsidRPr="00E9389B">
        <w:rPr>
          <w:rStyle w:val="normaltextrun"/>
          <w:rFonts w:ascii="Tw Cen MT" w:hAnsi="Tw Cen MT"/>
          <w:lang w:val="en-GB"/>
        </w:rPr>
        <w:t>  </w:t>
      </w:r>
      <w:r w:rsidRPr="00E9389B">
        <w:rPr>
          <w:rStyle w:val="eop"/>
          <w:rFonts w:ascii="Tw Cen MT" w:hAnsi="Tw Cen MT"/>
          <w:lang w:val="en-GB"/>
        </w:rPr>
        <w:t> </w:t>
      </w:r>
    </w:p>
    <w:p w14:paraId="07D0688E" w14:textId="77777777" w:rsidR="00C5573A" w:rsidRPr="00E9389B" w:rsidRDefault="00C5573A" w:rsidP="00CE1D71">
      <w:pPr>
        <w:pStyle w:val="paragraph"/>
        <w:spacing w:before="0" w:beforeAutospacing="0" w:after="0" w:afterAutospacing="0" w:line="276" w:lineRule="auto"/>
        <w:jc w:val="both"/>
        <w:textAlignment w:val="baseline"/>
        <w:rPr>
          <w:rFonts w:ascii="Tw Cen MT" w:hAnsi="Tw Cen MT"/>
          <w:lang w:val="en-GB"/>
        </w:rPr>
      </w:pPr>
    </w:p>
    <w:p w14:paraId="735F760D" w14:textId="66BFFA75" w:rsidR="00C5573A" w:rsidRPr="00E9389B" w:rsidRDefault="00C5573A" w:rsidP="00CE1D71">
      <w:pPr>
        <w:pStyle w:val="paragraph"/>
        <w:spacing w:before="0" w:beforeAutospacing="0" w:after="0" w:afterAutospacing="0" w:line="276" w:lineRule="auto"/>
        <w:jc w:val="both"/>
        <w:textAlignment w:val="baseline"/>
        <w:rPr>
          <w:rStyle w:val="eop"/>
          <w:rFonts w:ascii="Tw Cen MT" w:hAnsi="Tw Cen MT"/>
          <w:lang w:val="en-GB"/>
        </w:rPr>
      </w:pPr>
      <w:r w:rsidRPr="00E9389B">
        <w:rPr>
          <w:rStyle w:val="normaltextrun"/>
          <w:rFonts w:ascii="Tw Cen MT" w:hAnsi="Tw Cen MT"/>
          <w:lang w:val="en-GB"/>
        </w:rPr>
        <w:t>The Committee recommended the following measures: </w:t>
      </w:r>
      <w:proofErr w:type="spellStart"/>
      <w:r w:rsidR="00FC293E">
        <w:rPr>
          <w:rStyle w:val="normaltextrun"/>
          <w:rFonts w:ascii="Tw Cen MT" w:hAnsi="Tw Cen MT"/>
          <w:lang w:val="en-GB"/>
        </w:rPr>
        <w:t>i</w:t>
      </w:r>
      <w:proofErr w:type="spellEnd"/>
      <w:r w:rsidRPr="00E9389B">
        <w:rPr>
          <w:rStyle w:val="normaltextrun"/>
          <w:rFonts w:ascii="Tw Cen MT" w:hAnsi="Tw Cen MT"/>
          <w:lang w:val="en-GB"/>
        </w:rPr>
        <w:t>) ensure that detention of asylum-seekers, refugees and undocumented migrants encompasses requisite safeguards against unlawful or arbitrary detention; </w:t>
      </w:r>
      <w:r w:rsidR="00FC293E">
        <w:rPr>
          <w:rStyle w:val="normaltextrun"/>
          <w:rFonts w:ascii="Tw Cen MT" w:hAnsi="Tw Cen MT"/>
          <w:lang w:val="en-GB"/>
        </w:rPr>
        <w:t>ii</w:t>
      </w:r>
      <w:r w:rsidRPr="00E9389B">
        <w:rPr>
          <w:rStyle w:val="normaltextrun"/>
          <w:rFonts w:ascii="Tw Cen MT" w:hAnsi="Tw Cen MT"/>
          <w:lang w:val="en-GB"/>
        </w:rPr>
        <w:t xml:space="preserve">) refrain from detention of families with children and vulnerable asylum- seekers; </w:t>
      </w:r>
      <w:r w:rsidR="00FC293E">
        <w:rPr>
          <w:rStyle w:val="normaltextrun"/>
          <w:rFonts w:ascii="Tw Cen MT" w:hAnsi="Tw Cen MT"/>
          <w:lang w:val="en-GB"/>
        </w:rPr>
        <w:t>iii</w:t>
      </w:r>
      <w:r w:rsidRPr="00E9389B">
        <w:rPr>
          <w:rStyle w:val="normaltextrun"/>
          <w:rFonts w:ascii="Tw Cen MT" w:hAnsi="Tw Cen MT"/>
          <w:lang w:val="en-GB"/>
        </w:rPr>
        <w:t xml:space="preserve">) ensure </w:t>
      </w:r>
      <w:r w:rsidRPr="00E9389B">
        <w:rPr>
          <w:rStyle w:val="normaltextrun"/>
          <w:rFonts w:ascii="Tw Cen MT" w:hAnsi="Tw Cen MT"/>
          <w:lang w:val="en-GB"/>
        </w:rPr>
        <w:lastRenderedPageBreak/>
        <w:t xml:space="preserve">appropriate reception conditions in accommodation sites for asylum-seekers and refugees; </w:t>
      </w:r>
      <w:r w:rsidR="00FC293E">
        <w:rPr>
          <w:rStyle w:val="normaltextrun"/>
          <w:rFonts w:ascii="Tw Cen MT" w:hAnsi="Tw Cen MT"/>
          <w:lang w:val="en-GB"/>
        </w:rPr>
        <w:t>iv</w:t>
      </w:r>
      <w:r w:rsidRPr="00E9389B">
        <w:rPr>
          <w:rStyle w:val="normaltextrun"/>
          <w:rFonts w:ascii="Tw Cen MT" w:hAnsi="Tw Cen MT"/>
          <w:lang w:val="en-GB"/>
        </w:rPr>
        <w:t xml:space="preserve">) implement alternative reception arrangements in local communities; </w:t>
      </w:r>
      <w:r w:rsidR="00FC293E">
        <w:rPr>
          <w:rStyle w:val="normaltextrun"/>
          <w:rFonts w:ascii="Tw Cen MT" w:hAnsi="Tw Cen MT"/>
          <w:lang w:val="en-GB"/>
        </w:rPr>
        <w:t>v</w:t>
      </w:r>
      <w:r w:rsidRPr="00E9389B">
        <w:rPr>
          <w:rStyle w:val="normaltextrun"/>
          <w:rFonts w:ascii="Tw Cen MT" w:hAnsi="Tw Cen MT"/>
          <w:lang w:val="en-GB"/>
        </w:rPr>
        <w:t xml:space="preserve">) conduct a thorough and independent investigation into all instances of alleged torture and ill-treatment; </w:t>
      </w:r>
      <w:r w:rsidR="00FC293E">
        <w:rPr>
          <w:rStyle w:val="normaltextrun"/>
          <w:rFonts w:ascii="Tw Cen MT" w:hAnsi="Tw Cen MT"/>
          <w:lang w:val="en-GB"/>
        </w:rPr>
        <w:t>vi</w:t>
      </w:r>
      <w:r w:rsidRPr="00E9389B">
        <w:rPr>
          <w:rStyle w:val="normaltextrun"/>
          <w:rFonts w:ascii="Tw Cen MT" w:hAnsi="Tw Cen MT"/>
          <w:lang w:val="en-GB"/>
        </w:rPr>
        <w:t>) ensure access to information on asylum procedures and legal aid without discrimination and inform them about decisions on their asylum applications in a language they understand; </w:t>
      </w:r>
      <w:r w:rsidR="00FC293E">
        <w:rPr>
          <w:rStyle w:val="normaltextrun"/>
          <w:rFonts w:ascii="Tw Cen MT" w:hAnsi="Tw Cen MT"/>
          <w:lang w:val="en-GB"/>
        </w:rPr>
        <w:t>vii</w:t>
      </w:r>
      <w:r w:rsidRPr="00E9389B">
        <w:rPr>
          <w:rStyle w:val="normaltextrun"/>
          <w:rFonts w:ascii="Tw Cen MT" w:hAnsi="Tw Cen MT"/>
          <w:lang w:val="en-GB"/>
        </w:rPr>
        <w:t xml:space="preserve">) </w:t>
      </w:r>
      <w:r w:rsidR="00FC293E">
        <w:rPr>
          <w:rStyle w:val="normaltextrun"/>
          <w:rFonts w:ascii="Tw Cen MT" w:hAnsi="Tw Cen MT"/>
          <w:lang w:val="en-GB"/>
        </w:rPr>
        <w:t>e</w:t>
      </w:r>
      <w:r w:rsidRPr="00E9389B">
        <w:rPr>
          <w:rStyle w:val="normaltextrun"/>
          <w:rFonts w:ascii="Tw Cen MT" w:hAnsi="Tw Cen MT"/>
          <w:lang w:val="en-GB"/>
        </w:rPr>
        <w:t xml:space="preserve">nsure that all asylum-seekers have the right to apply for asylum and to remain on the territory pending the outcomes of the asylum procedure; </w:t>
      </w:r>
      <w:r w:rsidR="00FC293E">
        <w:rPr>
          <w:rStyle w:val="normaltextrun"/>
          <w:rFonts w:ascii="Tw Cen MT" w:hAnsi="Tw Cen MT"/>
          <w:lang w:val="en-GB"/>
        </w:rPr>
        <w:t>viii</w:t>
      </w:r>
      <w:r w:rsidRPr="00E9389B">
        <w:rPr>
          <w:rStyle w:val="normaltextrun"/>
          <w:rFonts w:ascii="Tw Cen MT" w:hAnsi="Tw Cen MT"/>
          <w:lang w:val="en-GB"/>
        </w:rPr>
        <w:t xml:space="preserve">) </w:t>
      </w:r>
      <w:r w:rsidR="00FC293E">
        <w:rPr>
          <w:rStyle w:val="normaltextrun"/>
          <w:rFonts w:ascii="Tw Cen MT" w:hAnsi="Tw Cen MT"/>
          <w:lang w:val="en-GB"/>
        </w:rPr>
        <w:t>e</w:t>
      </w:r>
      <w:r w:rsidRPr="00E9389B">
        <w:rPr>
          <w:rStyle w:val="normaltextrun"/>
          <w:rFonts w:ascii="Tw Cen MT" w:hAnsi="Tw Cen MT"/>
          <w:lang w:val="en-GB"/>
        </w:rPr>
        <w:t>nsure that asylum requests receive appropriate consideration by the competent authorities and fair treatment; i</w:t>
      </w:r>
      <w:r w:rsidR="00FC293E">
        <w:rPr>
          <w:rStyle w:val="normaltextrun"/>
          <w:rFonts w:ascii="Tw Cen MT" w:hAnsi="Tw Cen MT"/>
          <w:lang w:val="en-GB"/>
        </w:rPr>
        <w:t>x</w:t>
      </w:r>
      <w:r w:rsidRPr="00E9389B">
        <w:rPr>
          <w:rStyle w:val="normaltextrun"/>
          <w:rFonts w:ascii="Tw Cen MT" w:hAnsi="Tw Cen MT"/>
          <w:lang w:val="en-GB"/>
        </w:rPr>
        <w:t>) ensure unhindered access of the NHRI, NGOs and journalists to the border zones affected by the regime of emergency situation. </w:t>
      </w:r>
      <w:r w:rsidRPr="00E9389B">
        <w:rPr>
          <w:rStyle w:val="eop"/>
          <w:rFonts w:ascii="Tw Cen MT" w:hAnsi="Tw Cen MT"/>
          <w:lang w:val="en-GB"/>
        </w:rPr>
        <w:t> </w:t>
      </w:r>
    </w:p>
    <w:p w14:paraId="1874F59A" w14:textId="77777777" w:rsidR="00C5573A" w:rsidRPr="00E9389B" w:rsidRDefault="00C5573A" w:rsidP="00CE1D71">
      <w:pPr>
        <w:pStyle w:val="paragraph"/>
        <w:spacing w:before="0" w:beforeAutospacing="0" w:after="0" w:afterAutospacing="0" w:line="276" w:lineRule="auto"/>
        <w:jc w:val="both"/>
        <w:textAlignment w:val="baseline"/>
        <w:rPr>
          <w:rFonts w:ascii="Verdana" w:hAnsi="Verdana"/>
          <w:lang w:val="en-GB"/>
        </w:rPr>
      </w:pPr>
    </w:p>
    <w:p w14:paraId="3040BAE6" w14:textId="73A62B89" w:rsidR="00C5573A" w:rsidRPr="00E9389B" w:rsidRDefault="00C5573A" w:rsidP="00CE1D71">
      <w:pPr>
        <w:pStyle w:val="paragraph"/>
        <w:spacing w:before="0" w:beforeAutospacing="0" w:after="0" w:afterAutospacing="0" w:line="276" w:lineRule="auto"/>
        <w:jc w:val="both"/>
        <w:textAlignment w:val="baseline"/>
        <w:rPr>
          <w:rStyle w:val="eop"/>
          <w:rFonts w:ascii="Tw Cen MT" w:hAnsi="Tw Cen MT"/>
          <w:lang w:val="en-GB"/>
        </w:rPr>
      </w:pPr>
      <w:r w:rsidRPr="00E9389B">
        <w:rPr>
          <w:rStyle w:val="normaltextrun"/>
          <w:rFonts w:ascii="Tw Cen MT" w:hAnsi="Tw Cen MT"/>
          <w:lang w:val="en-GB"/>
        </w:rPr>
        <w:t xml:space="preserve">The Committee also expressed concern about the conditions of detention in some prison facilities </w:t>
      </w:r>
      <w:r w:rsidR="00FC293E">
        <w:rPr>
          <w:rStyle w:val="normaltextrun"/>
          <w:rFonts w:ascii="Tw Cen MT" w:hAnsi="Tw Cen MT"/>
          <w:lang w:val="en-GB"/>
        </w:rPr>
        <w:t xml:space="preserve">that </w:t>
      </w:r>
      <w:r w:rsidRPr="00E9389B">
        <w:rPr>
          <w:rStyle w:val="normaltextrun"/>
          <w:rFonts w:ascii="Tw Cen MT" w:hAnsi="Tw Cen MT"/>
          <w:lang w:val="en-GB"/>
        </w:rPr>
        <w:t>continu</w:t>
      </w:r>
      <w:r w:rsidR="00FC293E">
        <w:rPr>
          <w:rStyle w:val="normaltextrun"/>
          <w:rFonts w:ascii="Tw Cen MT" w:hAnsi="Tw Cen MT"/>
          <w:lang w:val="en-GB"/>
        </w:rPr>
        <w:t xml:space="preserve">e </w:t>
      </w:r>
      <w:r w:rsidRPr="00E9389B">
        <w:rPr>
          <w:rStyle w:val="normaltextrun"/>
          <w:rFonts w:ascii="Tw Cen MT" w:hAnsi="Tw Cen MT"/>
          <w:lang w:val="en-GB"/>
        </w:rPr>
        <w:t>to fall short of international standards. It</w:t>
      </w:r>
      <w:r w:rsidR="00D078CD">
        <w:rPr>
          <w:rStyle w:val="normaltextrun"/>
          <w:rFonts w:ascii="Tw Cen MT" w:hAnsi="Tw Cen MT"/>
          <w:lang w:val="en-GB"/>
        </w:rPr>
        <w:t xml:space="preserve"> is</w:t>
      </w:r>
      <w:r w:rsidRPr="00E9389B">
        <w:rPr>
          <w:rStyle w:val="normaltextrun"/>
          <w:rFonts w:ascii="Tw Cen MT" w:hAnsi="Tw Cen MT"/>
          <w:lang w:val="en-GB"/>
        </w:rPr>
        <w:t xml:space="preserve"> also concerned at reports on excessive use of force by prison staff, including with electric discharge weapons (tasers), large-scale inter-prisoner violence, drug trafficking, </w:t>
      </w:r>
      <w:r w:rsidR="00C63631" w:rsidRPr="00E9389B">
        <w:rPr>
          <w:rStyle w:val="normaltextrun"/>
          <w:rFonts w:ascii="Tw Cen MT" w:hAnsi="Tw Cen MT"/>
          <w:lang w:val="en-GB"/>
        </w:rPr>
        <w:t xml:space="preserve">the </w:t>
      </w:r>
      <w:r w:rsidRPr="00E9389B">
        <w:rPr>
          <w:rStyle w:val="normaltextrun"/>
          <w:rFonts w:ascii="Tw Cen MT" w:hAnsi="Tw Cen MT"/>
          <w:lang w:val="en-GB"/>
        </w:rPr>
        <w:t>spread of HIV and hepatitis C and the lack of timely access to medical treatment for such diseases. </w:t>
      </w:r>
      <w:r w:rsidRPr="00E9389B">
        <w:rPr>
          <w:rStyle w:val="eop"/>
          <w:rFonts w:ascii="Tw Cen MT" w:hAnsi="Tw Cen MT"/>
          <w:lang w:val="en-GB"/>
        </w:rPr>
        <w:t> </w:t>
      </w:r>
    </w:p>
    <w:p w14:paraId="1DC34FC3" w14:textId="77777777" w:rsidR="00C5573A" w:rsidRPr="00E9389B" w:rsidRDefault="00C5573A" w:rsidP="00CE1D71">
      <w:pPr>
        <w:pStyle w:val="paragraph"/>
        <w:spacing w:before="0" w:beforeAutospacing="0" w:after="0" w:afterAutospacing="0" w:line="276" w:lineRule="auto"/>
        <w:jc w:val="both"/>
        <w:textAlignment w:val="baseline"/>
        <w:rPr>
          <w:rFonts w:ascii="Verdana" w:hAnsi="Verdana"/>
          <w:lang w:val="en-GB"/>
        </w:rPr>
      </w:pPr>
    </w:p>
    <w:p w14:paraId="3E4ECBDE" w14:textId="1DB3027E" w:rsidR="00C5573A" w:rsidRPr="009A0013" w:rsidRDefault="00C5573A" w:rsidP="00CE1D71">
      <w:pPr>
        <w:pStyle w:val="paragraph"/>
        <w:spacing w:before="0" w:beforeAutospacing="0" w:after="0" w:afterAutospacing="0" w:line="276" w:lineRule="auto"/>
        <w:jc w:val="both"/>
        <w:textAlignment w:val="baseline"/>
        <w:rPr>
          <w:rStyle w:val="eop"/>
          <w:rFonts w:ascii="Tw Cen MT" w:hAnsi="Tw Cen MT"/>
          <w:lang w:val="en-GB"/>
        </w:rPr>
      </w:pPr>
      <w:r w:rsidRPr="009A0013">
        <w:rPr>
          <w:rStyle w:val="normaltextrun"/>
          <w:rFonts w:ascii="Tw Cen MT" w:hAnsi="Tw Cen MT"/>
          <w:lang w:val="en-GB"/>
        </w:rPr>
        <w:t>Other issues addressed by the C</w:t>
      </w:r>
      <w:r w:rsidR="00D96511" w:rsidRPr="009A0013">
        <w:rPr>
          <w:rStyle w:val="normaltextrun"/>
          <w:rFonts w:ascii="Tw Cen MT" w:hAnsi="Tw Cen MT"/>
          <w:lang w:val="en-GB"/>
        </w:rPr>
        <w:t xml:space="preserve">ommittee </w:t>
      </w:r>
      <w:r w:rsidRPr="009A0013">
        <w:rPr>
          <w:rStyle w:val="normaltextrun"/>
          <w:rFonts w:ascii="Tw Cen MT" w:hAnsi="Tw Cen MT"/>
          <w:lang w:val="en-GB"/>
        </w:rPr>
        <w:t xml:space="preserve">included: the definition of torture </w:t>
      </w:r>
      <w:r w:rsidR="00D078CD" w:rsidRPr="009A0013">
        <w:rPr>
          <w:rFonts w:ascii="Tw Cen MT" w:hAnsi="Tw Cen MT"/>
        </w:rPr>
        <w:t xml:space="preserve">contained in Article 100 (3) of the Criminal Code which </w:t>
      </w:r>
      <w:r w:rsidRPr="009A0013">
        <w:rPr>
          <w:rStyle w:val="normaltextrun"/>
          <w:rFonts w:ascii="Tw Cen MT" w:hAnsi="Tw Cen MT"/>
          <w:lang w:val="en-GB"/>
        </w:rPr>
        <w:t xml:space="preserve">which </w:t>
      </w:r>
      <w:r w:rsidR="00E3030B" w:rsidRPr="009A0013">
        <w:rPr>
          <w:rStyle w:val="normaltextrun"/>
          <w:rFonts w:ascii="Tw Cen MT" w:hAnsi="Tw Cen MT"/>
          <w:lang w:val="en-GB"/>
        </w:rPr>
        <w:t xml:space="preserve">is not fully compliant with article 1 of the Convention, the persisting problem of </w:t>
      </w:r>
      <w:r w:rsidRPr="009A0013">
        <w:rPr>
          <w:rStyle w:val="normaltextrun"/>
          <w:rFonts w:ascii="Tw Cen MT" w:hAnsi="Tw Cen MT"/>
          <w:lang w:val="en-GB"/>
        </w:rPr>
        <w:t>domestic violence </w:t>
      </w:r>
      <w:r w:rsidR="00E3030B" w:rsidRPr="009A0013">
        <w:rPr>
          <w:rStyle w:val="normaltextrun"/>
          <w:rFonts w:ascii="Tw Cen MT" w:hAnsi="Tw Cen MT"/>
          <w:lang w:val="en-GB"/>
        </w:rPr>
        <w:t xml:space="preserve">but </w:t>
      </w:r>
      <w:r w:rsidR="009A0013" w:rsidRPr="009A0013">
        <w:rPr>
          <w:rStyle w:val="normaltextrun"/>
          <w:rFonts w:ascii="Tw Cen MT" w:hAnsi="Tw Cen MT"/>
          <w:lang w:val="en-GB"/>
        </w:rPr>
        <w:t xml:space="preserve">is </w:t>
      </w:r>
      <w:r w:rsidR="00E3030B" w:rsidRPr="009A0013">
        <w:rPr>
          <w:rStyle w:val="normaltextrun"/>
          <w:rFonts w:ascii="Tw Cen MT" w:hAnsi="Tw Cen MT"/>
          <w:lang w:val="en-GB"/>
        </w:rPr>
        <w:t xml:space="preserve">still </w:t>
      </w:r>
      <w:r w:rsidRPr="009A0013">
        <w:rPr>
          <w:rStyle w:val="normaltextrun"/>
          <w:rFonts w:ascii="Tw Cen MT" w:hAnsi="Tw Cen MT"/>
          <w:lang w:val="en-GB"/>
        </w:rPr>
        <w:t>not a separate crime in the Criminal Code; the lack of significant progress </w:t>
      </w:r>
      <w:r w:rsidR="00E3030B" w:rsidRPr="009A0013">
        <w:rPr>
          <w:rStyle w:val="normaltextrun"/>
          <w:rFonts w:ascii="Tw Cen MT" w:hAnsi="Tw Cen MT"/>
          <w:lang w:val="en-GB"/>
        </w:rPr>
        <w:t xml:space="preserve">in the </w:t>
      </w:r>
      <w:r w:rsidRPr="009A0013">
        <w:rPr>
          <w:rStyle w:val="normaltextrun"/>
          <w:rFonts w:ascii="Tw Cen MT" w:hAnsi="Tw Cen MT"/>
          <w:lang w:val="en-GB"/>
        </w:rPr>
        <w:t xml:space="preserve">investigation </w:t>
      </w:r>
      <w:r w:rsidR="009A0013" w:rsidRPr="009A0013">
        <w:rPr>
          <w:rFonts w:ascii="Tw Cen MT" w:hAnsi="Tw Cen MT"/>
        </w:rPr>
        <w:t xml:space="preserve">of the alleged instances of extraordinary rendition, secret detention, torture and ill-treatment under the CIA extraordinary rendition and secret detention program in the State party, in particular in relation to Mr. Abu </w:t>
      </w:r>
      <w:proofErr w:type="spellStart"/>
      <w:r w:rsidR="009A0013" w:rsidRPr="009A0013">
        <w:rPr>
          <w:rFonts w:ascii="Tw Cen MT" w:hAnsi="Tw Cen MT"/>
        </w:rPr>
        <w:t>Zubaydah</w:t>
      </w:r>
      <w:proofErr w:type="spellEnd"/>
      <w:r w:rsidR="009A0013" w:rsidRPr="009A0013">
        <w:rPr>
          <w:rFonts w:ascii="Tw Cen MT" w:hAnsi="Tw Cen MT"/>
        </w:rPr>
        <w:t xml:space="preserve"> and Mr. Mustafa Ahmed al-</w:t>
      </w:r>
      <w:proofErr w:type="spellStart"/>
      <w:r w:rsidR="009A0013" w:rsidRPr="009A0013">
        <w:rPr>
          <w:rFonts w:ascii="Tw Cen MT" w:hAnsi="Tw Cen MT"/>
        </w:rPr>
        <w:t>Hawsawi</w:t>
      </w:r>
      <w:proofErr w:type="spellEnd"/>
      <w:r w:rsidRPr="009A0013">
        <w:rPr>
          <w:rStyle w:val="normaltextrun"/>
          <w:rFonts w:ascii="Tw Cen MT" w:hAnsi="Tw Cen MT"/>
          <w:lang w:val="en-GB"/>
        </w:rPr>
        <w:t>; </w:t>
      </w:r>
      <w:r w:rsidR="009A0013">
        <w:rPr>
          <w:rStyle w:val="normaltextrun"/>
          <w:rFonts w:ascii="Tw Cen MT" w:hAnsi="Tw Cen MT"/>
          <w:lang w:val="en-GB"/>
        </w:rPr>
        <w:t>and</w:t>
      </w:r>
      <w:r w:rsidR="009A0013" w:rsidRPr="009A0013">
        <w:rPr>
          <w:rStyle w:val="normaltextrun"/>
          <w:rFonts w:ascii="Tw Cen MT" w:hAnsi="Tw Cen MT"/>
          <w:lang w:val="en-GB"/>
        </w:rPr>
        <w:t xml:space="preserve"> </w:t>
      </w:r>
      <w:r w:rsidRPr="009A0013">
        <w:rPr>
          <w:rStyle w:val="normaltextrun"/>
          <w:rFonts w:ascii="Tw Cen MT" w:hAnsi="Tw Cen MT"/>
          <w:lang w:val="en-GB"/>
        </w:rPr>
        <w:t>the absence of comprehensive statistical data in cases of torture and ill-treatment by law enforcement and prison personnel, or on trafficking and domestic and sexual violence, and on means of redress; and the lack of information regarding the training programs for state officials. </w:t>
      </w:r>
      <w:r w:rsidRPr="009A0013">
        <w:rPr>
          <w:rStyle w:val="eop"/>
          <w:rFonts w:ascii="Tw Cen MT" w:hAnsi="Tw Cen MT"/>
          <w:lang w:val="en-GB"/>
        </w:rPr>
        <w:t> </w:t>
      </w:r>
    </w:p>
    <w:p w14:paraId="36F2EAF7" w14:textId="77777777" w:rsidR="00C5573A" w:rsidRPr="00E9389B" w:rsidRDefault="00C5573A" w:rsidP="00CE1D71">
      <w:pPr>
        <w:pStyle w:val="paragraph"/>
        <w:spacing w:before="0" w:beforeAutospacing="0" w:after="0" w:afterAutospacing="0" w:line="276" w:lineRule="auto"/>
        <w:jc w:val="both"/>
        <w:textAlignment w:val="baseline"/>
        <w:rPr>
          <w:rFonts w:ascii="Verdana" w:hAnsi="Verdana"/>
          <w:lang w:val="en-GB"/>
        </w:rPr>
      </w:pPr>
    </w:p>
    <w:p w14:paraId="7767ED2C" w14:textId="4768EA78" w:rsidR="00C5573A" w:rsidRPr="00E9389B" w:rsidRDefault="00C5573A" w:rsidP="00CE1D71">
      <w:pPr>
        <w:pStyle w:val="paragraph"/>
        <w:spacing w:before="0" w:beforeAutospacing="0" w:after="0" w:afterAutospacing="0" w:line="276" w:lineRule="auto"/>
        <w:jc w:val="both"/>
        <w:textAlignment w:val="baseline"/>
        <w:rPr>
          <w:rFonts w:ascii="Tw Cen MT" w:hAnsi="Tw Cen MT"/>
          <w:b/>
          <w:bCs/>
          <w:lang w:val="en-GB"/>
        </w:rPr>
      </w:pPr>
      <w:r w:rsidRPr="00E9389B">
        <w:rPr>
          <w:rStyle w:val="normaltextrun"/>
          <w:rFonts w:ascii="Tw Cen MT" w:hAnsi="Tw Cen MT"/>
          <w:b/>
          <w:bCs/>
          <w:lang w:val="en-GB"/>
        </w:rPr>
        <w:t>Issues for follow-up: </w:t>
      </w:r>
      <w:r w:rsidRPr="00E9389B">
        <w:rPr>
          <w:rStyle w:val="eop"/>
          <w:rFonts w:ascii="Tw Cen MT" w:hAnsi="Tw Cen MT"/>
          <w:b/>
          <w:bCs/>
          <w:lang w:val="en-GB"/>
        </w:rPr>
        <w:t> </w:t>
      </w:r>
    </w:p>
    <w:p w14:paraId="5EA3C681" w14:textId="25EC7382" w:rsidR="00C5573A" w:rsidRPr="00E9389B" w:rsidRDefault="00C5573A"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Verdana" w:hAnsi="Verdana"/>
          <w:lang w:val="en-GB"/>
        </w:rPr>
      </w:pPr>
      <w:r w:rsidRPr="00E9389B">
        <w:rPr>
          <w:rStyle w:val="normaltextrun"/>
          <w:rFonts w:ascii="Tw Cen MT" w:hAnsi="Tw Cen MT"/>
          <w:lang w:val="en-GB"/>
        </w:rPr>
        <w:t>refugee and migrant crisis </w:t>
      </w:r>
      <w:r w:rsidRPr="00E9389B">
        <w:rPr>
          <w:rStyle w:val="eop"/>
          <w:rFonts w:ascii="Tw Cen MT" w:hAnsi="Tw Cen MT"/>
          <w:lang w:val="en-GB"/>
        </w:rPr>
        <w:t> </w:t>
      </w:r>
    </w:p>
    <w:p w14:paraId="4C0334FB" w14:textId="7B180582" w:rsidR="00C5573A" w:rsidRPr="00E9389B" w:rsidRDefault="00C5573A"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Verdana" w:hAnsi="Verdana"/>
          <w:lang w:val="en-GB"/>
        </w:rPr>
      </w:pPr>
      <w:r w:rsidRPr="00E9389B">
        <w:rPr>
          <w:rStyle w:val="normaltextrun"/>
          <w:rFonts w:ascii="Tw Cen MT" w:hAnsi="Tw Cen MT"/>
          <w:lang w:val="en-GB"/>
        </w:rPr>
        <w:t>conditions of detention </w:t>
      </w:r>
      <w:r w:rsidRPr="00E9389B">
        <w:rPr>
          <w:rStyle w:val="eop"/>
          <w:rFonts w:ascii="Tw Cen MT" w:hAnsi="Tw Cen MT"/>
          <w:lang w:val="en-GB"/>
        </w:rPr>
        <w:t> </w:t>
      </w:r>
    </w:p>
    <w:p w14:paraId="32144D29" w14:textId="107CFC6C" w:rsidR="00C5573A" w:rsidRPr="00E9389B" w:rsidRDefault="009A0013"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Verdana" w:hAnsi="Verdana"/>
          <w:lang w:val="en-GB"/>
        </w:rPr>
      </w:pPr>
      <w:r>
        <w:rPr>
          <w:rStyle w:val="normaltextrun"/>
          <w:rFonts w:ascii="Tw Cen MT" w:hAnsi="Tw Cen MT"/>
          <w:lang w:val="en-GB"/>
        </w:rPr>
        <w:t xml:space="preserve">prompt </w:t>
      </w:r>
      <w:r w:rsidR="00C5573A" w:rsidRPr="00E9389B">
        <w:rPr>
          <w:rStyle w:val="normaltextrun"/>
          <w:rFonts w:ascii="Tw Cen MT" w:hAnsi="Tw Cen MT"/>
          <w:lang w:val="en-GB"/>
        </w:rPr>
        <w:t>thorough and impartial investigations</w:t>
      </w:r>
    </w:p>
    <w:p w14:paraId="09983857" w14:textId="77777777" w:rsidR="00C63631" w:rsidRPr="00E9389B" w:rsidRDefault="00C5573A" w:rsidP="00CE1D71">
      <w:pPr>
        <w:widowControl/>
        <w:shd w:val="clear" w:color="auto" w:fill="FFFFFF"/>
        <w:autoSpaceDE/>
        <w:autoSpaceDN/>
        <w:spacing w:before="100" w:beforeAutospacing="1" w:after="100" w:afterAutospacing="1" w:line="276" w:lineRule="auto"/>
        <w:jc w:val="both"/>
        <w:rPr>
          <w:sz w:val="24"/>
          <w:szCs w:val="24"/>
          <w:lang w:val="en-GB"/>
        </w:rPr>
      </w:pPr>
      <w:r w:rsidRPr="00E9389B">
        <w:rPr>
          <w:sz w:val="24"/>
          <w:szCs w:val="24"/>
          <w:lang w:val="en-GB"/>
        </w:rPr>
        <w:t xml:space="preserve">Read more: </w:t>
      </w:r>
      <w:hyperlink r:id="rId44" w:history="1">
        <w:r w:rsidRPr="00E9389B">
          <w:rPr>
            <w:rStyle w:val="Lienhypertexte"/>
            <w:sz w:val="24"/>
            <w:szCs w:val="24"/>
            <w:lang w:val="en-GB"/>
          </w:rPr>
          <w:t>Concluding Observations</w:t>
        </w:r>
      </w:hyperlink>
      <w:r w:rsidRPr="00E9389B">
        <w:rPr>
          <w:sz w:val="24"/>
          <w:szCs w:val="24"/>
          <w:lang w:val="en-GB"/>
        </w:rPr>
        <w:t xml:space="preserve">, </w:t>
      </w:r>
      <w:hyperlink r:id="rId45" w:history="1">
        <w:r w:rsidRPr="00E9389B">
          <w:rPr>
            <w:rStyle w:val="Lienhypertexte"/>
            <w:sz w:val="24"/>
            <w:szCs w:val="24"/>
            <w:lang w:val="en-GB"/>
          </w:rPr>
          <w:t>Meeting Summary</w:t>
        </w:r>
      </w:hyperlink>
      <w:r w:rsidRPr="00E9389B">
        <w:rPr>
          <w:sz w:val="24"/>
          <w:szCs w:val="24"/>
          <w:lang w:val="en-GB"/>
        </w:rPr>
        <w:t xml:space="preserve"> and </w:t>
      </w:r>
      <w:hyperlink r:id="rId46" w:history="1">
        <w:r w:rsidRPr="00E9389B">
          <w:rPr>
            <w:rStyle w:val="Lienhypertexte"/>
            <w:sz w:val="24"/>
            <w:szCs w:val="24"/>
            <w:lang w:val="en-GB"/>
          </w:rPr>
          <w:t>webcast</w:t>
        </w:r>
      </w:hyperlink>
      <w:r w:rsidR="00C63631" w:rsidRPr="00E9389B">
        <w:rPr>
          <w:sz w:val="24"/>
          <w:szCs w:val="24"/>
          <w:lang w:val="en-GB"/>
        </w:rPr>
        <w:t>.</w:t>
      </w:r>
    </w:p>
    <w:p w14:paraId="7A4A7628" w14:textId="77777777" w:rsidR="00C63631" w:rsidRPr="00E9389B" w:rsidRDefault="00C63631" w:rsidP="00CE1D71">
      <w:pPr>
        <w:widowControl/>
        <w:shd w:val="clear" w:color="auto" w:fill="FFFFFF"/>
        <w:autoSpaceDE/>
        <w:autoSpaceDN/>
        <w:spacing w:before="100" w:beforeAutospacing="1" w:after="100" w:afterAutospacing="1" w:line="276" w:lineRule="auto"/>
        <w:jc w:val="both"/>
        <w:rPr>
          <w:sz w:val="24"/>
          <w:szCs w:val="24"/>
          <w:lang w:val="en-GB"/>
        </w:rPr>
      </w:pPr>
    </w:p>
    <w:p w14:paraId="1E1E38FE" w14:textId="77777777" w:rsidR="00A23214" w:rsidRDefault="00A23214" w:rsidP="00CE1D71">
      <w:pPr>
        <w:widowControl/>
        <w:shd w:val="clear" w:color="auto" w:fill="FFFFFF"/>
        <w:autoSpaceDE/>
        <w:autoSpaceDN/>
        <w:spacing w:before="100" w:beforeAutospacing="1" w:after="100" w:afterAutospacing="1" w:line="276" w:lineRule="auto"/>
        <w:jc w:val="center"/>
        <w:rPr>
          <w:b/>
          <w:bCs/>
          <w:sz w:val="24"/>
          <w:szCs w:val="24"/>
          <w:lang w:val="en-GB"/>
        </w:rPr>
      </w:pPr>
    </w:p>
    <w:p w14:paraId="3EB481C0" w14:textId="4D00432F" w:rsidR="000123CC" w:rsidRPr="00D71591" w:rsidRDefault="00407AAA" w:rsidP="00FA1EC9">
      <w:pPr>
        <w:spacing w:line="276" w:lineRule="auto"/>
        <w:jc w:val="center"/>
        <w:rPr>
          <w:b/>
          <w:bCs/>
          <w:i/>
          <w:iCs/>
          <w:sz w:val="24"/>
          <w:szCs w:val="24"/>
          <w:lang w:val="en-GB"/>
        </w:rPr>
      </w:pPr>
      <w:r w:rsidRPr="00D71591">
        <w:rPr>
          <w:b/>
          <w:bCs/>
          <w:i/>
          <w:iCs/>
          <w:sz w:val="24"/>
          <w:szCs w:val="24"/>
          <w:lang w:val="en-GB"/>
        </w:rPr>
        <w:t>Nigeria</w:t>
      </w:r>
    </w:p>
    <w:p w14:paraId="5896B641" w14:textId="3D437422" w:rsidR="00407AAA" w:rsidRPr="00D71591" w:rsidRDefault="00407AAA" w:rsidP="00FA1EC9">
      <w:pPr>
        <w:spacing w:line="276" w:lineRule="auto"/>
        <w:jc w:val="center"/>
        <w:rPr>
          <w:i/>
          <w:iCs/>
          <w:sz w:val="24"/>
          <w:szCs w:val="24"/>
          <w:lang w:val="en-GB"/>
        </w:rPr>
      </w:pPr>
      <w:r w:rsidRPr="00D71591">
        <w:rPr>
          <w:i/>
          <w:iCs/>
          <w:sz w:val="24"/>
          <w:szCs w:val="24"/>
          <w:lang w:val="en-GB"/>
        </w:rPr>
        <w:t>Police brutality</w:t>
      </w:r>
      <w:r w:rsidR="00D71591" w:rsidRPr="00D71591">
        <w:rPr>
          <w:i/>
          <w:iCs/>
          <w:sz w:val="24"/>
          <w:szCs w:val="24"/>
          <w:lang w:val="en-GB"/>
        </w:rPr>
        <w:t xml:space="preserve"> and Prolonged and A</w:t>
      </w:r>
      <w:r w:rsidR="00D71591" w:rsidRPr="00D71591">
        <w:rPr>
          <w:i/>
          <w:iCs/>
          <w:sz w:val="24"/>
          <w:szCs w:val="24"/>
          <w:lang w:val="en-GB"/>
        </w:rPr>
        <w:t>rbitrary detention</w:t>
      </w:r>
    </w:p>
    <w:p w14:paraId="0F4FEF35" w14:textId="77777777" w:rsidR="00FA1EC9" w:rsidRDefault="00FA1EC9" w:rsidP="00CE1D71">
      <w:pPr>
        <w:spacing w:line="276" w:lineRule="auto"/>
        <w:jc w:val="both"/>
        <w:rPr>
          <w:sz w:val="24"/>
          <w:szCs w:val="24"/>
          <w:lang w:val="en-GB"/>
        </w:rPr>
      </w:pPr>
    </w:p>
    <w:p w14:paraId="7DA43BDD" w14:textId="0651E878" w:rsidR="00257D27" w:rsidRDefault="00C93E8D" w:rsidP="00CE1D71">
      <w:pPr>
        <w:spacing w:line="276" w:lineRule="auto"/>
        <w:jc w:val="both"/>
        <w:rPr>
          <w:sz w:val="24"/>
          <w:szCs w:val="24"/>
          <w:lang w:val="en-GB"/>
        </w:rPr>
      </w:pPr>
      <w:r>
        <w:rPr>
          <w:sz w:val="24"/>
          <w:szCs w:val="24"/>
          <w:lang w:val="en-GB"/>
        </w:rPr>
        <w:lastRenderedPageBreak/>
        <w:t>The Committee considered implementation of the Convention against Torture in Nigeria i</w:t>
      </w:r>
      <w:r w:rsidR="00407AAA" w:rsidRPr="00E9389B">
        <w:rPr>
          <w:sz w:val="24"/>
          <w:szCs w:val="24"/>
          <w:lang w:val="en-GB"/>
        </w:rPr>
        <w:t>n the absence of an initial State Report</w:t>
      </w:r>
      <w:r>
        <w:rPr>
          <w:sz w:val="24"/>
          <w:szCs w:val="24"/>
          <w:lang w:val="en-GB"/>
        </w:rPr>
        <w:t xml:space="preserve"> which was due since 2002. </w:t>
      </w:r>
    </w:p>
    <w:p w14:paraId="3E6B3F6F" w14:textId="77777777" w:rsidR="00257D27" w:rsidRDefault="00257D27" w:rsidP="00CE1D71">
      <w:pPr>
        <w:spacing w:line="276" w:lineRule="auto"/>
        <w:jc w:val="both"/>
        <w:rPr>
          <w:sz w:val="24"/>
          <w:szCs w:val="24"/>
          <w:lang w:val="en-GB"/>
        </w:rPr>
      </w:pPr>
    </w:p>
    <w:p w14:paraId="70ECB92E" w14:textId="4B5D5D18" w:rsidR="00407AAA" w:rsidRPr="00E9389B" w:rsidRDefault="00407AAA" w:rsidP="00CE1D71">
      <w:pPr>
        <w:spacing w:line="276" w:lineRule="auto"/>
        <w:jc w:val="both"/>
        <w:rPr>
          <w:sz w:val="24"/>
          <w:szCs w:val="24"/>
          <w:lang w:val="en-GB"/>
        </w:rPr>
      </w:pPr>
      <w:r w:rsidRPr="00E9389B">
        <w:rPr>
          <w:sz w:val="24"/>
          <w:szCs w:val="24"/>
          <w:lang w:val="en-GB"/>
        </w:rPr>
        <w:t xml:space="preserve">The Committee noted that the 2017 anti-torture act is still not fully compliant with the </w:t>
      </w:r>
      <w:r w:rsidR="00C93E8D">
        <w:rPr>
          <w:sz w:val="24"/>
          <w:szCs w:val="24"/>
          <w:lang w:val="en-GB"/>
        </w:rPr>
        <w:t>C</w:t>
      </w:r>
      <w:r w:rsidRPr="00E9389B">
        <w:rPr>
          <w:sz w:val="24"/>
          <w:szCs w:val="24"/>
          <w:lang w:val="en-GB"/>
        </w:rPr>
        <w:t xml:space="preserve">onvention and recommended the Nigerian State to bring the definition of torture in line with Article 1 of the Convention and exclude torture from the scope of amnesty and pardon provisions. The Committee </w:t>
      </w:r>
      <w:r w:rsidR="00257D27">
        <w:rPr>
          <w:sz w:val="24"/>
          <w:szCs w:val="24"/>
          <w:lang w:val="en-GB"/>
        </w:rPr>
        <w:t xml:space="preserve">expressed </w:t>
      </w:r>
      <w:r w:rsidRPr="00E9389B">
        <w:rPr>
          <w:sz w:val="24"/>
          <w:szCs w:val="24"/>
          <w:lang w:val="en-GB"/>
        </w:rPr>
        <w:t xml:space="preserve">concern at reports of excessive use of force, including lethal force by shooting leading to extrajudicial killings, during arrests or policing the demonstrations. It also expressed its concerns about the growing militarization of policing activities through joint operations. It noted the steps taken by </w:t>
      </w:r>
      <w:r w:rsidR="00257D27">
        <w:rPr>
          <w:sz w:val="24"/>
          <w:szCs w:val="24"/>
          <w:lang w:val="en-GB"/>
        </w:rPr>
        <w:t xml:space="preserve">Nigeria </w:t>
      </w:r>
      <w:r w:rsidRPr="00E9389B">
        <w:rPr>
          <w:sz w:val="24"/>
          <w:szCs w:val="24"/>
          <w:lang w:val="en-GB"/>
        </w:rPr>
        <w:t xml:space="preserve">to reform the police and investigate allegations of torture and </w:t>
      </w:r>
      <w:r w:rsidR="00257D27">
        <w:rPr>
          <w:sz w:val="24"/>
          <w:szCs w:val="24"/>
          <w:lang w:val="en-GB"/>
        </w:rPr>
        <w:t xml:space="preserve">other </w:t>
      </w:r>
      <w:r w:rsidRPr="00E9389B">
        <w:rPr>
          <w:sz w:val="24"/>
          <w:szCs w:val="24"/>
          <w:lang w:val="en-GB"/>
        </w:rPr>
        <w:t>ill-treatment, arbitrary arrests and detentions, and extrajudicial killings by the Special Anti-Robbery Squad (SARS) of the Nigeria Police Force. It recommended that the State party make the findings public, prosecute those responsible and redress victims</w:t>
      </w:r>
      <w:r w:rsidR="00257D27">
        <w:rPr>
          <w:sz w:val="24"/>
          <w:szCs w:val="24"/>
          <w:lang w:val="en-GB"/>
        </w:rPr>
        <w:t xml:space="preserve">, and </w:t>
      </w:r>
      <w:r w:rsidRPr="00E9389B">
        <w:rPr>
          <w:sz w:val="24"/>
          <w:szCs w:val="24"/>
          <w:lang w:val="en-GB"/>
        </w:rPr>
        <w:t>train law enforcement and security forces personnel on the prohibition of torture and use of force</w:t>
      </w:r>
    </w:p>
    <w:p w14:paraId="4488FA72" w14:textId="77777777" w:rsidR="00407AAA" w:rsidRPr="00E9389B" w:rsidRDefault="00407AAA" w:rsidP="00CE1D71">
      <w:pPr>
        <w:spacing w:line="276" w:lineRule="auto"/>
        <w:jc w:val="both"/>
        <w:rPr>
          <w:sz w:val="24"/>
          <w:szCs w:val="24"/>
          <w:lang w:val="en-GB"/>
        </w:rPr>
      </w:pPr>
      <w:r w:rsidRPr="00E9389B">
        <w:rPr>
          <w:sz w:val="24"/>
          <w:szCs w:val="24"/>
          <w:lang w:val="en-GB"/>
        </w:rPr>
        <w:t> </w:t>
      </w:r>
    </w:p>
    <w:p w14:paraId="220A61E7" w14:textId="5D2F5934" w:rsidR="00407AAA" w:rsidRPr="00E9389B" w:rsidRDefault="00407AAA" w:rsidP="00CE1D71">
      <w:pPr>
        <w:spacing w:line="276" w:lineRule="auto"/>
        <w:jc w:val="both"/>
        <w:rPr>
          <w:sz w:val="24"/>
          <w:szCs w:val="24"/>
          <w:lang w:val="en-GB"/>
        </w:rPr>
      </w:pPr>
      <w:r w:rsidRPr="00E9389B">
        <w:rPr>
          <w:sz w:val="24"/>
          <w:szCs w:val="24"/>
          <w:lang w:val="en-GB"/>
        </w:rPr>
        <w:t xml:space="preserve">The Committee expressed concerns that around 72 per cent of the prison population is still awaiting trial due to prolonged and arbitrary detention including of vulnerable groups. The Committee recommended </w:t>
      </w:r>
      <w:r w:rsidR="00257D27">
        <w:rPr>
          <w:sz w:val="24"/>
          <w:szCs w:val="24"/>
          <w:lang w:val="en-GB"/>
        </w:rPr>
        <w:t xml:space="preserve">to </w:t>
      </w:r>
      <w:r w:rsidRPr="00E9389B">
        <w:rPr>
          <w:sz w:val="24"/>
          <w:szCs w:val="24"/>
          <w:lang w:val="en-GB"/>
        </w:rPr>
        <w:t>bring an end to and investigat</w:t>
      </w:r>
      <w:r w:rsidR="00257D27">
        <w:rPr>
          <w:sz w:val="24"/>
          <w:szCs w:val="24"/>
          <w:lang w:val="en-GB"/>
        </w:rPr>
        <w:t>e</w:t>
      </w:r>
      <w:r w:rsidRPr="00E9389B">
        <w:rPr>
          <w:sz w:val="24"/>
          <w:szCs w:val="24"/>
          <w:lang w:val="en-GB"/>
        </w:rPr>
        <w:t xml:space="preserve"> arbitrary detentions and assaults against persons with disabilities, drug users and LGBTI persons. It also requested to ensure that all detainees and arrested persons have access to free legal aid, medical services and other legal safeguards, and the provision of human and financial resources to the Legal Aid Council.</w:t>
      </w:r>
      <w:r w:rsidR="000123CC" w:rsidRPr="00E9389B">
        <w:rPr>
          <w:sz w:val="24"/>
          <w:szCs w:val="24"/>
          <w:lang w:val="en-GB"/>
        </w:rPr>
        <w:t xml:space="preserve"> </w:t>
      </w:r>
      <w:r w:rsidRPr="00E9389B">
        <w:rPr>
          <w:sz w:val="24"/>
          <w:szCs w:val="24"/>
          <w:lang w:val="en-GB"/>
        </w:rPr>
        <w:t>The issue of chronic overcrowding in detention facilities, especially in the context of Covid-19 was also raised and the Committee required the improvement of material conditions in prisons and correctional facilities including access to food, running water, ventilation, medical and psychiatric services.</w:t>
      </w:r>
    </w:p>
    <w:p w14:paraId="389785E7" w14:textId="77777777" w:rsidR="00407AAA" w:rsidRPr="00E9389B" w:rsidRDefault="00407AAA" w:rsidP="00CE1D71">
      <w:pPr>
        <w:spacing w:line="276" w:lineRule="auto"/>
        <w:jc w:val="both"/>
        <w:rPr>
          <w:sz w:val="24"/>
          <w:szCs w:val="24"/>
          <w:lang w:val="en-GB"/>
        </w:rPr>
      </w:pPr>
    </w:p>
    <w:p w14:paraId="035A95F7" w14:textId="5685A1BA" w:rsidR="00407AAA" w:rsidRDefault="00407AAA" w:rsidP="00CE1D71">
      <w:pPr>
        <w:spacing w:line="276" w:lineRule="auto"/>
        <w:jc w:val="both"/>
        <w:rPr>
          <w:sz w:val="24"/>
          <w:szCs w:val="24"/>
          <w:lang w:val="en-GB"/>
        </w:rPr>
      </w:pPr>
      <w:r w:rsidRPr="00E9389B">
        <w:rPr>
          <w:sz w:val="24"/>
          <w:szCs w:val="24"/>
          <w:lang w:val="en-GB"/>
        </w:rPr>
        <w:t>The Committee was equally concerned at the numerous allegations of extrajudicial killings, torture, enforced disappearances and sexual violence by the military in the course of the security operations. The State party should ensure the safety and security of persons affected by conflicts by increasing the transparency of investigations into alleged human rights violations by state non-state actors during counter-terrorism operations; as well as prevent the use of child soldiers in the military.</w:t>
      </w:r>
    </w:p>
    <w:p w14:paraId="5F9A3DD3" w14:textId="77777777" w:rsidR="00D508BC" w:rsidRPr="00E9389B" w:rsidRDefault="00D508BC" w:rsidP="00CE1D71">
      <w:pPr>
        <w:spacing w:line="276" w:lineRule="auto"/>
        <w:jc w:val="both"/>
        <w:rPr>
          <w:sz w:val="24"/>
          <w:szCs w:val="24"/>
          <w:lang w:val="en-GB"/>
        </w:rPr>
      </w:pPr>
    </w:p>
    <w:p w14:paraId="4537DD4D" w14:textId="0AA6BD7F" w:rsidR="00407AAA" w:rsidRPr="00E9389B" w:rsidRDefault="00407AAA" w:rsidP="00CE1D71">
      <w:pPr>
        <w:spacing w:line="276" w:lineRule="auto"/>
        <w:jc w:val="both"/>
        <w:rPr>
          <w:sz w:val="24"/>
          <w:szCs w:val="24"/>
          <w:lang w:val="en-GB"/>
        </w:rPr>
      </w:pPr>
      <w:r w:rsidRPr="00E9389B">
        <w:rPr>
          <w:sz w:val="24"/>
          <w:szCs w:val="24"/>
          <w:lang w:val="en-GB"/>
        </w:rPr>
        <w:t xml:space="preserve">The Committee was alarmed by the allegations of ongoing sexual and gender-based violence in the </w:t>
      </w:r>
      <w:r w:rsidR="00D508BC">
        <w:rPr>
          <w:sz w:val="24"/>
          <w:szCs w:val="24"/>
          <w:lang w:val="en-GB"/>
        </w:rPr>
        <w:t>S</w:t>
      </w:r>
      <w:r w:rsidRPr="00E9389B">
        <w:rPr>
          <w:sz w:val="24"/>
          <w:szCs w:val="24"/>
          <w:lang w:val="en-GB"/>
        </w:rPr>
        <w:t>tate-run camps for internally displaced people, as well as by the continued practice of female genital mutilation and the high rate of maternal mortality, often resulting from rape.  The Committee urged the State party to step up its efforts to combat all forms of sexual and gender-based violence and to protect internally displaced persons, especially women and girls. It further recommended establishing rehabilitation programmes for victims of torture and ill-treatment, in cooperation with specialized civil society organi</w:t>
      </w:r>
      <w:r w:rsidR="00E9389B" w:rsidRPr="00E9389B">
        <w:rPr>
          <w:sz w:val="24"/>
          <w:szCs w:val="24"/>
          <w:lang w:val="en-GB"/>
        </w:rPr>
        <w:t>s</w:t>
      </w:r>
      <w:r w:rsidRPr="00E9389B">
        <w:rPr>
          <w:sz w:val="24"/>
          <w:szCs w:val="24"/>
          <w:lang w:val="en-GB"/>
        </w:rPr>
        <w:t>ations. </w:t>
      </w:r>
      <w:r w:rsidRPr="00E9389B">
        <w:rPr>
          <w:sz w:val="24"/>
          <w:szCs w:val="24"/>
          <w:lang w:val="en-GB"/>
        </w:rPr>
        <w:br/>
      </w:r>
    </w:p>
    <w:p w14:paraId="0B31B223" w14:textId="191E9D70" w:rsidR="00407AAA" w:rsidRDefault="00407AAA" w:rsidP="00CE1D71">
      <w:pPr>
        <w:spacing w:line="276" w:lineRule="auto"/>
        <w:jc w:val="both"/>
        <w:rPr>
          <w:sz w:val="24"/>
          <w:szCs w:val="24"/>
          <w:lang w:val="en-GB"/>
        </w:rPr>
      </w:pPr>
      <w:r w:rsidRPr="00E9389B">
        <w:rPr>
          <w:sz w:val="24"/>
          <w:szCs w:val="24"/>
          <w:lang w:val="en-GB"/>
        </w:rPr>
        <w:t xml:space="preserve">Other </w:t>
      </w:r>
      <w:r w:rsidR="00D508BC">
        <w:rPr>
          <w:sz w:val="24"/>
          <w:szCs w:val="24"/>
          <w:lang w:val="en-GB"/>
        </w:rPr>
        <w:t xml:space="preserve">recommendations </w:t>
      </w:r>
      <w:r w:rsidRPr="00E9389B">
        <w:rPr>
          <w:sz w:val="24"/>
          <w:szCs w:val="24"/>
          <w:lang w:val="en-GB"/>
        </w:rPr>
        <w:t xml:space="preserve">included: </w:t>
      </w:r>
      <w:proofErr w:type="spellStart"/>
      <w:r w:rsidR="00D508BC">
        <w:rPr>
          <w:sz w:val="24"/>
          <w:szCs w:val="24"/>
          <w:lang w:val="en-GB"/>
        </w:rPr>
        <w:t>i</w:t>
      </w:r>
      <w:proofErr w:type="spellEnd"/>
      <w:r w:rsidRPr="00E9389B">
        <w:rPr>
          <w:sz w:val="24"/>
          <w:szCs w:val="24"/>
          <w:lang w:val="en-GB"/>
        </w:rPr>
        <w:t xml:space="preserve">) making the declarations under Articles 21 and 22 of the Convention and ratifying core United Nations human rights treaties; </w:t>
      </w:r>
      <w:r w:rsidR="00D508BC">
        <w:rPr>
          <w:sz w:val="24"/>
          <w:szCs w:val="24"/>
          <w:lang w:val="en-GB"/>
        </w:rPr>
        <w:t>ii</w:t>
      </w:r>
      <w:r w:rsidRPr="00E9389B">
        <w:rPr>
          <w:sz w:val="24"/>
          <w:szCs w:val="24"/>
          <w:lang w:val="en-GB"/>
        </w:rPr>
        <w:t xml:space="preserve">) public dissemination of the report submitted to </w:t>
      </w:r>
      <w:r w:rsidRPr="00E9389B">
        <w:rPr>
          <w:sz w:val="24"/>
          <w:szCs w:val="24"/>
          <w:lang w:val="en-GB"/>
        </w:rPr>
        <w:lastRenderedPageBreak/>
        <w:t xml:space="preserve">the Committee and the Concluding Observations </w:t>
      </w:r>
      <w:r w:rsidR="00D508BC">
        <w:rPr>
          <w:sz w:val="24"/>
          <w:szCs w:val="24"/>
          <w:lang w:val="en-GB"/>
        </w:rPr>
        <w:t xml:space="preserve">adopted </w:t>
      </w:r>
      <w:r w:rsidRPr="00E9389B">
        <w:rPr>
          <w:sz w:val="24"/>
          <w:szCs w:val="24"/>
          <w:lang w:val="en-GB"/>
        </w:rPr>
        <w:t xml:space="preserve">through official websites, the media and NGOs in appropriate languages; </w:t>
      </w:r>
      <w:r w:rsidR="00D508BC">
        <w:rPr>
          <w:sz w:val="24"/>
          <w:szCs w:val="24"/>
          <w:lang w:val="en-GB"/>
        </w:rPr>
        <w:t>iii</w:t>
      </w:r>
      <w:r w:rsidRPr="00E9389B">
        <w:rPr>
          <w:sz w:val="24"/>
          <w:szCs w:val="24"/>
          <w:lang w:val="en-GB"/>
        </w:rPr>
        <w:t xml:space="preserve">) submission of the second periodic state party report for Nigeria by December </w:t>
      </w:r>
      <w:r w:rsidR="00D508BC">
        <w:rPr>
          <w:sz w:val="24"/>
          <w:szCs w:val="24"/>
          <w:lang w:val="en-GB"/>
        </w:rPr>
        <w:t xml:space="preserve">3, </w:t>
      </w:r>
      <w:r w:rsidRPr="00E9389B">
        <w:rPr>
          <w:sz w:val="24"/>
          <w:szCs w:val="24"/>
          <w:lang w:val="en-GB"/>
        </w:rPr>
        <w:t>2025 under the provisions of Article 19 of the Convention. </w:t>
      </w:r>
    </w:p>
    <w:p w14:paraId="468A8683" w14:textId="77777777" w:rsidR="00317C21" w:rsidRPr="00E9389B" w:rsidRDefault="00317C21" w:rsidP="00CE1D71">
      <w:pPr>
        <w:spacing w:line="276" w:lineRule="auto"/>
        <w:jc w:val="both"/>
        <w:rPr>
          <w:sz w:val="24"/>
          <w:szCs w:val="24"/>
          <w:lang w:val="en-GB"/>
        </w:rPr>
      </w:pPr>
    </w:p>
    <w:p w14:paraId="12BAF829" w14:textId="77777777" w:rsidR="00D508BC" w:rsidRPr="00461142" w:rsidRDefault="00D508BC" w:rsidP="00CE1D71">
      <w:pPr>
        <w:pStyle w:val="paragraph"/>
        <w:spacing w:before="0" w:beforeAutospacing="0" w:after="0" w:afterAutospacing="0" w:line="276" w:lineRule="auto"/>
        <w:jc w:val="both"/>
        <w:textAlignment w:val="baseline"/>
        <w:rPr>
          <w:rFonts w:ascii="Tw Cen MT" w:hAnsi="Tw Cen MT"/>
          <w:b/>
          <w:bCs/>
          <w:lang w:val="en-GB"/>
        </w:rPr>
      </w:pPr>
      <w:r w:rsidRPr="00461142">
        <w:rPr>
          <w:rStyle w:val="normaltextrun"/>
          <w:rFonts w:ascii="Tw Cen MT" w:hAnsi="Tw Cen MT"/>
          <w:b/>
          <w:bCs/>
          <w:lang w:val="en-GB"/>
        </w:rPr>
        <w:t>Issues for follow-up: </w:t>
      </w:r>
      <w:r w:rsidRPr="00461142">
        <w:rPr>
          <w:rStyle w:val="eop"/>
          <w:rFonts w:ascii="Tw Cen MT" w:hAnsi="Tw Cen MT"/>
          <w:b/>
          <w:bCs/>
          <w:lang w:val="en-GB"/>
        </w:rPr>
        <w:t> </w:t>
      </w:r>
    </w:p>
    <w:p w14:paraId="0382BA33" w14:textId="640F812C" w:rsidR="00461142" w:rsidRPr="00461142" w:rsidRDefault="00D508BC"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Tw Cen MT" w:hAnsi="Tw Cen MT"/>
          <w:lang w:val="en-GB"/>
        </w:rPr>
      </w:pPr>
      <w:r w:rsidRPr="00461142">
        <w:rPr>
          <w:rFonts w:ascii="Tw Cen MT" w:hAnsi="Tw Cen MT"/>
        </w:rPr>
        <w:t xml:space="preserve">allegations of torture, ill-treatment, arbitrary detention and excessive use of force, </w:t>
      </w:r>
      <w:r w:rsidR="00461142" w:rsidRPr="00461142">
        <w:rPr>
          <w:rFonts w:ascii="Tw Cen MT" w:hAnsi="Tw Cen MT"/>
        </w:rPr>
        <w:t>in</w:t>
      </w:r>
    </w:p>
    <w:p w14:paraId="5E8B4C63" w14:textId="41DB60F5" w:rsidR="00D508BC" w:rsidRPr="00461142" w:rsidRDefault="00461142" w:rsidP="00CE1D71">
      <w:pPr>
        <w:pStyle w:val="paragraph"/>
        <w:tabs>
          <w:tab w:val="left" w:pos="900"/>
          <w:tab w:val="left" w:pos="1440"/>
        </w:tabs>
        <w:spacing w:before="0" w:beforeAutospacing="0" w:after="0" w:afterAutospacing="0" w:line="276" w:lineRule="auto"/>
        <w:ind w:left="450"/>
        <w:jc w:val="both"/>
        <w:textAlignment w:val="baseline"/>
        <w:rPr>
          <w:rFonts w:ascii="Tw Cen MT" w:hAnsi="Tw Cen MT"/>
          <w:lang w:val="en-GB"/>
        </w:rPr>
      </w:pPr>
      <w:r w:rsidRPr="00461142">
        <w:rPr>
          <w:rFonts w:ascii="Tw Cen MT" w:hAnsi="Tw Cen MT"/>
        </w:rPr>
        <w:tab/>
      </w:r>
      <w:r w:rsidR="00D508BC" w:rsidRPr="00461142">
        <w:rPr>
          <w:rFonts w:ascii="Tw Cen MT" w:hAnsi="Tw Cen MT"/>
        </w:rPr>
        <w:t>particular by SARS</w:t>
      </w:r>
    </w:p>
    <w:p w14:paraId="699E1447" w14:textId="77777777" w:rsidR="00461142" w:rsidRPr="00461142" w:rsidRDefault="00461142"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Style w:val="normaltextrun"/>
          <w:rFonts w:ascii="Tw Cen MT" w:hAnsi="Tw Cen MT"/>
          <w:lang w:val="en-GB"/>
        </w:rPr>
      </w:pPr>
      <w:r w:rsidRPr="00461142">
        <w:rPr>
          <w:rFonts w:ascii="Tw Cen MT" w:hAnsi="Tw Cen MT"/>
        </w:rPr>
        <w:t>pretrial detention and overcrowding</w:t>
      </w:r>
      <w:r w:rsidRPr="00461142">
        <w:rPr>
          <w:rStyle w:val="normaltextrun"/>
          <w:rFonts w:ascii="Tw Cen MT" w:hAnsi="Tw Cen MT"/>
          <w:lang w:val="en-GB"/>
        </w:rPr>
        <w:t xml:space="preserve"> </w:t>
      </w:r>
      <w:r w:rsidR="00D508BC" w:rsidRPr="00461142">
        <w:rPr>
          <w:rStyle w:val="normaltextrun"/>
          <w:rFonts w:ascii="Tw Cen MT" w:hAnsi="Tw Cen MT"/>
          <w:lang w:val="en-GB"/>
        </w:rPr>
        <w:t> </w:t>
      </w:r>
    </w:p>
    <w:p w14:paraId="26F910BD" w14:textId="77777777" w:rsidR="00461142" w:rsidRPr="00461142" w:rsidRDefault="00461142"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Tw Cen MT" w:hAnsi="Tw Cen MT"/>
          <w:lang w:val="en-GB"/>
        </w:rPr>
      </w:pPr>
      <w:r w:rsidRPr="00461142">
        <w:rPr>
          <w:rFonts w:ascii="Tw Cen MT" w:hAnsi="Tw Cen MT"/>
        </w:rPr>
        <w:t>the national preventive mechanism</w:t>
      </w:r>
    </w:p>
    <w:p w14:paraId="0510255B" w14:textId="693282FB" w:rsidR="00D508BC" w:rsidRPr="00461142" w:rsidRDefault="00461142" w:rsidP="00CE1D71">
      <w:pPr>
        <w:pStyle w:val="paragraph"/>
        <w:numPr>
          <w:ilvl w:val="0"/>
          <w:numId w:val="13"/>
        </w:numPr>
        <w:tabs>
          <w:tab w:val="left" w:pos="900"/>
          <w:tab w:val="left" w:pos="1440"/>
        </w:tabs>
        <w:spacing w:before="0" w:beforeAutospacing="0" w:after="0" w:afterAutospacing="0" w:line="276" w:lineRule="auto"/>
        <w:ind w:hanging="1350"/>
        <w:jc w:val="both"/>
        <w:textAlignment w:val="baseline"/>
        <w:rPr>
          <w:rFonts w:ascii="Tw Cen MT" w:hAnsi="Tw Cen MT"/>
          <w:lang w:val="en-GB"/>
        </w:rPr>
      </w:pPr>
      <w:r w:rsidRPr="00461142">
        <w:rPr>
          <w:rFonts w:ascii="Tw Cen MT" w:hAnsi="Tw Cen MT"/>
        </w:rPr>
        <w:t>gender-based violence</w:t>
      </w:r>
      <w:r w:rsidR="00D508BC" w:rsidRPr="00461142">
        <w:rPr>
          <w:rStyle w:val="eop"/>
          <w:rFonts w:ascii="Tw Cen MT" w:hAnsi="Tw Cen MT"/>
          <w:lang w:val="en-GB"/>
        </w:rPr>
        <w:t> </w:t>
      </w:r>
    </w:p>
    <w:p w14:paraId="77264892" w14:textId="77777777" w:rsidR="00D508BC" w:rsidRDefault="00D508BC" w:rsidP="00CE1D71">
      <w:pPr>
        <w:spacing w:line="276" w:lineRule="auto"/>
        <w:jc w:val="both"/>
        <w:rPr>
          <w:sz w:val="24"/>
          <w:szCs w:val="24"/>
          <w:lang w:val="en-GB"/>
        </w:rPr>
      </w:pPr>
    </w:p>
    <w:p w14:paraId="095C9602" w14:textId="07AC46D7" w:rsidR="00F67F8B" w:rsidRPr="00E9389B" w:rsidRDefault="00407AAA" w:rsidP="00CE1D71">
      <w:pPr>
        <w:spacing w:line="276" w:lineRule="auto"/>
        <w:jc w:val="both"/>
        <w:rPr>
          <w:sz w:val="24"/>
          <w:szCs w:val="24"/>
          <w:lang w:val="en-GB"/>
        </w:rPr>
      </w:pPr>
      <w:r w:rsidRPr="00E9389B">
        <w:rPr>
          <w:sz w:val="24"/>
          <w:szCs w:val="24"/>
          <w:lang w:val="en-GB"/>
        </w:rPr>
        <w:t>Read more</w:t>
      </w:r>
      <w:r w:rsidRPr="00E9389B">
        <w:rPr>
          <w:rStyle w:val="Lienhypertexte"/>
          <w:color w:val="auto"/>
          <w:sz w:val="24"/>
          <w:szCs w:val="24"/>
          <w:u w:val="none"/>
          <w:lang w:val="en-GB"/>
        </w:rPr>
        <w:t>: </w:t>
      </w:r>
      <w:hyperlink r:id="rId47" w:tgtFrame="_blank" w:history="1">
        <w:r w:rsidRPr="00E9389B">
          <w:rPr>
            <w:rStyle w:val="Lienhypertexte"/>
            <w:sz w:val="24"/>
            <w:szCs w:val="24"/>
            <w:lang w:val="en-GB"/>
          </w:rPr>
          <w:t>Concluding Observations</w:t>
        </w:r>
      </w:hyperlink>
      <w:r w:rsidRPr="00E9389B">
        <w:rPr>
          <w:sz w:val="24"/>
          <w:szCs w:val="24"/>
          <w:lang w:val="en-GB"/>
        </w:rPr>
        <w:t>, </w:t>
      </w:r>
      <w:hyperlink r:id="rId48" w:tgtFrame="_blank" w:history="1">
        <w:r w:rsidRPr="00E9389B">
          <w:rPr>
            <w:rStyle w:val="Lienhypertexte"/>
            <w:sz w:val="24"/>
            <w:szCs w:val="24"/>
            <w:lang w:val="en-GB"/>
          </w:rPr>
          <w:t>Meeting Summary</w:t>
        </w:r>
      </w:hyperlink>
      <w:r w:rsidRPr="00E9389B">
        <w:rPr>
          <w:rStyle w:val="Lienhypertexte"/>
          <w:sz w:val="24"/>
          <w:szCs w:val="24"/>
          <w:lang w:val="en-GB"/>
        </w:rPr>
        <w:t> </w:t>
      </w:r>
      <w:r w:rsidRPr="00E9389B">
        <w:rPr>
          <w:sz w:val="24"/>
          <w:szCs w:val="24"/>
          <w:lang w:val="en-GB"/>
        </w:rPr>
        <w:t>and </w:t>
      </w:r>
      <w:hyperlink r:id="rId49" w:tgtFrame="_blank" w:history="1">
        <w:r w:rsidRPr="00E9389B">
          <w:rPr>
            <w:rStyle w:val="Lienhypertexte"/>
            <w:sz w:val="24"/>
            <w:szCs w:val="24"/>
            <w:lang w:val="en-GB"/>
          </w:rPr>
          <w:t>webcast</w:t>
        </w:r>
      </w:hyperlink>
      <w:r w:rsidRPr="00E9389B">
        <w:rPr>
          <w:sz w:val="24"/>
          <w:szCs w:val="24"/>
          <w:lang w:val="en-GB"/>
        </w:rPr>
        <w:t>.</w:t>
      </w:r>
    </w:p>
    <w:p w14:paraId="38762F6A" w14:textId="4E364DA6" w:rsidR="00C63631" w:rsidRPr="00E9389B" w:rsidRDefault="00C63631" w:rsidP="00CE1D71">
      <w:pPr>
        <w:spacing w:line="276" w:lineRule="auto"/>
        <w:jc w:val="both"/>
        <w:rPr>
          <w:sz w:val="24"/>
          <w:szCs w:val="24"/>
          <w:lang w:val="en-GB"/>
        </w:rPr>
      </w:pPr>
    </w:p>
    <w:p w14:paraId="144DBE76" w14:textId="77777777" w:rsidR="00C63631" w:rsidRPr="00E9389B" w:rsidRDefault="00C63631" w:rsidP="00CE1D71">
      <w:pPr>
        <w:spacing w:line="276" w:lineRule="auto"/>
        <w:jc w:val="both"/>
        <w:rPr>
          <w:sz w:val="24"/>
          <w:szCs w:val="24"/>
          <w:lang w:val="en-GB"/>
        </w:rPr>
      </w:pPr>
    </w:p>
    <w:p w14:paraId="1D57428F" w14:textId="77777777" w:rsidR="00A45D37" w:rsidRDefault="00A45D37" w:rsidP="00CE1D71">
      <w:pPr>
        <w:spacing w:line="360" w:lineRule="auto"/>
        <w:jc w:val="center"/>
        <w:rPr>
          <w:b/>
          <w:bCs/>
          <w:sz w:val="24"/>
          <w:szCs w:val="24"/>
          <w:lang w:val="en-GB"/>
        </w:rPr>
      </w:pPr>
      <w:bookmarkStart w:id="5" w:name="_Hlk90317194"/>
      <w:r w:rsidRPr="00D60DE8">
        <w:rPr>
          <w:b/>
          <w:bCs/>
          <w:sz w:val="24"/>
          <w:szCs w:val="24"/>
          <w:lang w:val="en-GB"/>
        </w:rPr>
        <w:t>Serbia</w:t>
      </w:r>
    </w:p>
    <w:p w14:paraId="37A12DDC" w14:textId="77777777" w:rsidR="00A45D37" w:rsidRDefault="00A45D37" w:rsidP="00CE1D71">
      <w:pPr>
        <w:spacing w:line="360" w:lineRule="auto"/>
        <w:jc w:val="center"/>
        <w:rPr>
          <w:i/>
          <w:iCs/>
          <w:sz w:val="24"/>
          <w:szCs w:val="24"/>
          <w:lang w:val="en-GB"/>
        </w:rPr>
      </w:pPr>
      <w:r>
        <w:rPr>
          <w:i/>
          <w:iCs/>
          <w:sz w:val="24"/>
          <w:szCs w:val="24"/>
          <w:lang w:val="en-GB"/>
        </w:rPr>
        <w:t>Conditions of Arrest, Pre-trial Detention and Torture during Covid-19</w:t>
      </w:r>
    </w:p>
    <w:p w14:paraId="3D691675" w14:textId="77777777" w:rsidR="00A45D37" w:rsidRPr="00D60DE8" w:rsidRDefault="00A45D37" w:rsidP="00CE1D71">
      <w:pPr>
        <w:spacing w:line="276" w:lineRule="auto"/>
        <w:jc w:val="center"/>
        <w:rPr>
          <w:i/>
          <w:iCs/>
          <w:sz w:val="24"/>
          <w:szCs w:val="24"/>
          <w:lang w:val="en-GB"/>
        </w:rPr>
      </w:pPr>
    </w:p>
    <w:p w14:paraId="038F4F90" w14:textId="423A37F7" w:rsidR="00A45D37" w:rsidRDefault="00A45D37" w:rsidP="00CE1D71">
      <w:pPr>
        <w:pStyle w:val="paragraph"/>
        <w:spacing w:before="0" w:beforeAutospacing="0" w:after="0" w:afterAutospacing="0" w:line="276" w:lineRule="auto"/>
        <w:jc w:val="both"/>
        <w:textAlignment w:val="baseline"/>
        <w:rPr>
          <w:rStyle w:val="eop"/>
          <w:rFonts w:ascii="Tw Cen MT" w:hAnsi="Tw Cen MT" w:cs="Segoe UI"/>
        </w:rPr>
      </w:pPr>
      <w:r>
        <w:rPr>
          <w:rStyle w:val="normaltextrun"/>
          <w:rFonts w:ascii="Tw Cen MT" w:hAnsi="Tw Cen MT" w:cs="Segoe UI"/>
          <w:lang w:val="en-US"/>
        </w:rPr>
        <w:t xml:space="preserve">During the consideration of the </w:t>
      </w:r>
      <w:hyperlink r:id="rId50" w:history="1">
        <w:r w:rsidRPr="00D60DE8">
          <w:rPr>
            <w:rStyle w:val="Lienhypertexte"/>
            <w:rFonts w:ascii="Tw Cen MT" w:hAnsi="Tw Cen MT" w:cs="Segoe UI"/>
            <w:lang w:val="en-US"/>
          </w:rPr>
          <w:t>third periodic report</w:t>
        </w:r>
      </w:hyperlink>
      <w:r>
        <w:rPr>
          <w:rStyle w:val="normaltextrun"/>
          <w:rFonts w:ascii="Tw Cen MT" w:hAnsi="Tw Cen MT" w:cs="Segoe UI"/>
          <w:lang w:val="en-US"/>
        </w:rPr>
        <w:t xml:space="preserve"> of Serbia, the Committee mainly focused on: conditions of detention; fundamental legal safeguards for detainees; impunity for acts of torture and ill-treatment; the asylum system and non-refoulment; treatment of persons in social care and psychiatric institutions and attacks on journalists and human rights defenders. </w:t>
      </w:r>
      <w:r>
        <w:rPr>
          <w:rStyle w:val="eop"/>
          <w:rFonts w:ascii="Tw Cen MT" w:hAnsi="Tw Cen MT" w:cs="Segoe UI"/>
        </w:rPr>
        <w:t> </w:t>
      </w:r>
    </w:p>
    <w:p w14:paraId="2BEBFE9C"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p>
    <w:p w14:paraId="17938276" w14:textId="4B572B9A" w:rsidR="00A45D37" w:rsidRDefault="00A45D37" w:rsidP="00CE1D71">
      <w:pPr>
        <w:pStyle w:val="paragraph"/>
        <w:spacing w:before="0" w:beforeAutospacing="0" w:after="0" w:afterAutospacing="0" w:line="276" w:lineRule="auto"/>
        <w:jc w:val="both"/>
        <w:textAlignment w:val="baseline"/>
        <w:rPr>
          <w:rStyle w:val="eop"/>
          <w:rFonts w:ascii="Tw Cen MT" w:hAnsi="Tw Cen MT" w:cs="Segoe UI"/>
        </w:rPr>
      </w:pPr>
      <w:r>
        <w:rPr>
          <w:rStyle w:val="normaltextrun"/>
          <w:rFonts w:ascii="Tw Cen MT" w:hAnsi="Tw Cen MT" w:cs="Segoe UI"/>
          <w:lang w:val="en-US"/>
        </w:rPr>
        <w:t xml:space="preserve">The Committee expressed its concern regarding the notable reduction in the number of visits carried out by the National Preventive Mechanism (Ombudsman) especially within police detention units, even before the Covid-19 pandemic. Committee experts reminded Serbia that the independent monitoring of places of detention by the Ombudsman and human rights NGOs is crucial. Indeed, the perceived lack of trust by civil society </w:t>
      </w:r>
      <w:proofErr w:type="spellStart"/>
      <w:r>
        <w:rPr>
          <w:rStyle w:val="normaltextrun"/>
          <w:rFonts w:ascii="Tw Cen MT" w:hAnsi="Tw Cen MT" w:cs="Segoe UI"/>
          <w:lang w:val="en-US"/>
        </w:rPr>
        <w:t>organi</w:t>
      </w:r>
      <w:r w:rsidR="003C04C6">
        <w:rPr>
          <w:rStyle w:val="normaltextrun"/>
          <w:rFonts w:ascii="Tw Cen MT" w:hAnsi="Tw Cen MT" w:cs="Segoe UI"/>
          <w:lang w:val="en-US"/>
        </w:rPr>
        <w:t>s</w:t>
      </w:r>
      <w:r>
        <w:rPr>
          <w:rStyle w:val="normaltextrun"/>
          <w:rFonts w:ascii="Tw Cen MT" w:hAnsi="Tw Cen MT" w:cs="Segoe UI"/>
          <w:lang w:val="en-US"/>
        </w:rPr>
        <w:t>ations</w:t>
      </w:r>
      <w:proofErr w:type="spellEnd"/>
      <w:r>
        <w:rPr>
          <w:rStyle w:val="normaltextrun"/>
          <w:rFonts w:ascii="Tw Cen MT" w:hAnsi="Tw Cen MT" w:cs="Segoe UI"/>
          <w:lang w:val="en-US"/>
        </w:rPr>
        <w:t xml:space="preserve"> formerly cooperating with the mechanism is worrying. </w:t>
      </w:r>
      <w:r>
        <w:rPr>
          <w:rStyle w:val="eop"/>
          <w:rFonts w:ascii="Tw Cen MT" w:hAnsi="Tw Cen MT" w:cs="Segoe UI"/>
        </w:rPr>
        <w:t> </w:t>
      </w:r>
      <w:r>
        <w:rPr>
          <w:rStyle w:val="normaltextrun"/>
          <w:rFonts w:ascii="Tw Cen MT" w:hAnsi="Tw Cen MT" w:cs="Segoe UI"/>
          <w:lang w:val="en-US"/>
        </w:rPr>
        <w:t>What is also concerning is the fact that the legal framework guaranteeing legal safeguards for detainees is not effectively implemented. For example, there are reports about police officers being present during medical examinations and about medical professionals who fail to document traces of torture and ill-treatment. </w:t>
      </w:r>
      <w:r>
        <w:rPr>
          <w:rStyle w:val="eop"/>
          <w:rFonts w:ascii="Tw Cen MT" w:hAnsi="Tw Cen MT" w:cs="Segoe UI"/>
        </w:rPr>
        <w:t> </w:t>
      </w:r>
    </w:p>
    <w:p w14:paraId="1100AFE7" w14:textId="77777777" w:rsidR="00A45D37" w:rsidRDefault="00A45D37" w:rsidP="00CE1D71">
      <w:pPr>
        <w:pStyle w:val="paragraph"/>
        <w:spacing w:before="0" w:beforeAutospacing="0" w:after="0" w:afterAutospacing="0" w:line="276" w:lineRule="auto"/>
        <w:jc w:val="both"/>
        <w:textAlignment w:val="baseline"/>
        <w:rPr>
          <w:rStyle w:val="normaltextrun"/>
          <w:rFonts w:ascii="Tw Cen MT" w:hAnsi="Tw Cen MT" w:cs="Segoe UI"/>
          <w:lang w:val="en-US"/>
        </w:rPr>
      </w:pPr>
    </w:p>
    <w:p w14:paraId="6268EBE2"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w Cen MT" w:hAnsi="Tw Cen MT" w:cs="Segoe UI"/>
          <w:lang w:val="en-US"/>
        </w:rPr>
        <w:t>Inadequate health care services, particularly psychiatric treatments, in prisons was also an issue of concern.  </w:t>
      </w:r>
      <w:r>
        <w:rPr>
          <w:rStyle w:val="eop"/>
          <w:rFonts w:ascii="Tw Cen MT" w:hAnsi="Tw Cen MT" w:cs="Segoe UI"/>
        </w:rPr>
        <w:t> </w:t>
      </w:r>
      <w:r>
        <w:rPr>
          <w:rStyle w:val="normaltextrun"/>
          <w:rFonts w:ascii="Tw Cen MT" w:hAnsi="Tw Cen MT" w:cs="Segoe UI"/>
          <w:lang w:val="en-US"/>
        </w:rPr>
        <w:t xml:space="preserve">In this regard, the Committee recommended measures including to improve the quality of health services provided to inmates; conduct prompt medical screening upon entry into detention facilities in order to detect and prevent the spread of infectious diseases, including Covid-19; recruit more qualified medical doctors, including psychiatrists; appropriately maintain medical files and registers, including those used for recording injuries; ensure that medical reports of injuries indicating ill-treatment are sent without delay to the independent mechanism responsible for carrying out a thorough examination and investigation; take into account the lessons learned from the Covid-19 pandemic and intensify its efforts to significantly reduce </w:t>
      </w:r>
      <w:r>
        <w:rPr>
          <w:rStyle w:val="normaltextrun"/>
          <w:rFonts w:ascii="Tw Cen MT" w:hAnsi="Tw Cen MT" w:cs="Segoe UI"/>
          <w:lang w:val="en-US"/>
        </w:rPr>
        <w:lastRenderedPageBreak/>
        <w:t>prison overcrowding, by making greater use of non-custodial measures; improve the remuneration and working conditions and increase the number of prison staff. </w:t>
      </w:r>
      <w:r>
        <w:rPr>
          <w:rStyle w:val="eop"/>
          <w:rFonts w:ascii="Tw Cen MT" w:hAnsi="Tw Cen MT" w:cs="Segoe UI"/>
        </w:rPr>
        <w:t> </w:t>
      </w:r>
    </w:p>
    <w:p w14:paraId="6E2E3B6E"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Tw Cen MT" w:hAnsi="Tw Cen MT" w:cs="Segoe UI"/>
        </w:rPr>
        <w:t> </w:t>
      </w:r>
    </w:p>
    <w:p w14:paraId="7EAACE3D"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w Cen MT" w:hAnsi="Tw Cen MT" w:cs="Segoe UI"/>
          <w:lang w:val="en-US"/>
        </w:rPr>
        <w:t xml:space="preserve">The Committee also expressed serious concern about the inadequate efforts made to investigate criminal complaints lodged against police officers, prison staff and other state agents. The Committee experts thus recommended to Serbia to : </w:t>
      </w:r>
      <w:proofErr w:type="spellStart"/>
      <w:r>
        <w:rPr>
          <w:rStyle w:val="normaltextrun"/>
          <w:rFonts w:ascii="Tw Cen MT" w:hAnsi="Tw Cen MT" w:cs="Segoe UI"/>
          <w:lang w:val="en-US"/>
        </w:rPr>
        <w:t>i</w:t>
      </w:r>
      <w:proofErr w:type="spellEnd"/>
      <w:r>
        <w:rPr>
          <w:rStyle w:val="normaltextrun"/>
          <w:rFonts w:ascii="Tw Cen MT" w:hAnsi="Tw Cen MT" w:cs="Segoe UI"/>
          <w:lang w:val="en-US"/>
        </w:rPr>
        <w:t>) ensure that all complaints of torture and ill-treatment are promptly investigated in an impartial manner by an independent body; ii) ensure that the authorities launch investigations whenever there are reasonable grounds to believe that an act of torture or ill-treatment has been committed; iii) ensure that suspected perpetrators are suspended from duty immediately for the duration of the investigation; iv) ensure that both the crime of torture and the attempt to commit such a crime are punishable with appropriate penalties that are commensurate with the gravity of their nature; v) compile and publish comprehensive disaggregated statistical information relevant to all complaints and reports received of torture or ill-treatment.</w:t>
      </w:r>
    </w:p>
    <w:p w14:paraId="79B6EDEC"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Tw Cen MT" w:hAnsi="Tw Cen MT" w:cs="Segoe UI"/>
        </w:rPr>
        <w:t> </w:t>
      </w:r>
    </w:p>
    <w:p w14:paraId="79D268FF"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w Cen MT" w:hAnsi="Tw Cen MT" w:cs="Segoe UI"/>
          <w:lang w:val="en-US"/>
        </w:rPr>
        <w:t>Moreover, the Committee was worried about the repeated attacks, harassment, intimidation, arbitrary arrest, and detention of journalists and human rights defenders. The Committee therefore urged Serbia to adopt and implement a public policy for their protection and to examine the causes for this unprecedented violence. </w:t>
      </w:r>
      <w:r>
        <w:rPr>
          <w:rStyle w:val="eop"/>
          <w:rFonts w:ascii="Tw Cen MT" w:hAnsi="Tw Cen MT" w:cs="Segoe UI"/>
        </w:rPr>
        <w:t> </w:t>
      </w:r>
    </w:p>
    <w:p w14:paraId="1812FEFE"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Tw Cen MT" w:hAnsi="Tw Cen MT" w:cs="Segoe UI"/>
        </w:rPr>
        <w:t> </w:t>
      </w:r>
    </w:p>
    <w:p w14:paraId="2BCD0F98" w14:textId="77777777" w:rsidR="00A45D37" w:rsidRDefault="00A45D37" w:rsidP="00CE1D71">
      <w:pPr>
        <w:pStyle w:val="paragraph"/>
        <w:spacing w:before="0" w:beforeAutospacing="0" w:after="0" w:afterAutospacing="0" w:line="276" w:lineRule="auto"/>
        <w:jc w:val="both"/>
        <w:textAlignment w:val="baseline"/>
        <w:rPr>
          <w:rStyle w:val="eop"/>
          <w:rFonts w:ascii="Tw Cen MT" w:hAnsi="Tw Cen MT" w:cs="Segoe UI"/>
        </w:rPr>
      </w:pPr>
      <w:r>
        <w:rPr>
          <w:rStyle w:val="normaltextrun"/>
          <w:rFonts w:ascii="Tw Cen MT" w:hAnsi="Tw Cen MT" w:cs="Segoe UI"/>
          <w:lang w:val="en-US"/>
        </w:rPr>
        <w:t>When it comes to the treatment of persons in social care and psychiatric institutions, the situation of women and children with disabilities was particularly alarming as they are exposed to high levels of violence and abuse without any prevention or protection measures. In addition, the CAT was of the view that those children are living in poor conditions with inadequate access to health care, education, and rehabilitation. </w:t>
      </w:r>
      <w:r>
        <w:rPr>
          <w:rStyle w:val="eop"/>
          <w:rFonts w:ascii="Tw Cen MT" w:hAnsi="Tw Cen MT" w:cs="Segoe UI"/>
        </w:rPr>
        <w:t> </w:t>
      </w:r>
    </w:p>
    <w:p w14:paraId="74DC1255"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p>
    <w:p w14:paraId="39B83819"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w Cen MT" w:hAnsi="Tw Cen MT" w:cs="Segoe UI"/>
          <w:lang w:val="en-GB"/>
        </w:rPr>
        <w:t>Other issues addressed by the Committee included: the </w:t>
      </w:r>
      <w:r>
        <w:rPr>
          <w:rStyle w:val="normaltextrun"/>
          <w:rFonts w:ascii="Tw Cen MT" w:hAnsi="Tw Cen MT" w:cs="Segoe UI"/>
          <w:lang w:val="en-US"/>
        </w:rPr>
        <w:t>definition of torture, the failure of the State party to provide with information of persons convicted under counterterrorism legislation, the political influence on judicial appointments, gender-based and domestic violence, redress and compensation for victims of serious crimes, the lack of international judicial cooperation, juvenile justice, the introduction of life sentence in the Criminal Code, and the asylum system and non-refoulement.</w:t>
      </w:r>
      <w:r>
        <w:rPr>
          <w:rStyle w:val="eop"/>
          <w:rFonts w:ascii="Tw Cen MT" w:hAnsi="Tw Cen MT" w:cs="Segoe UI"/>
        </w:rPr>
        <w:t> </w:t>
      </w:r>
    </w:p>
    <w:p w14:paraId="6B4CDC3D" w14:textId="77777777" w:rsidR="00A45D37" w:rsidRDefault="00A45D37" w:rsidP="00CE1D71">
      <w:pPr>
        <w:pStyle w:val="paragraph"/>
        <w:spacing w:before="0" w:beforeAutospacing="0" w:after="0" w:afterAutospacing="0" w:line="276" w:lineRule="auto"/>
        <w:jc w:val="both"/>
        <w:textAlignment w:val="baseline"/>
        <w:rPr>
          <w:rStyle w:val="normaltextrun"/>
          <w:rFonts w:ascii="Tw Cen MT" w:hAnsi="Tw Cen MT" w:cs="Segoe UI"/>
          <w:lang w:val="en-US"/>
        </w:rPr>
      </w:pPr>
    </w:p>
    <w:p w14:paraId="7EAA0319" w14:textId="77777777" w:rsidR="00A45D37" w:rsidRPr="00106C1C" w:rsidRDefault="00A45D37" w:rsidP="00CE1D71">
      <w:pPr>
        <w:pStyle w:val="paragraph"/>
        <w:spacing w:before="0" w:beforeAutospacing="0" w:after="0" w:afterAutospacing="0" w:line="276" w:lineRule="auto"/>
        <w:jc w:val="both"/>
        <w:textAlignment w:val="baseline"/>
        <w:rPr>
          <w:rStyle w:val="normaltextrun"/>
          <w:rFonts w:ascii="Tw Cen MT" w:hAnsi="Tw Cen MT" w:cs="Segoe UI"/>
          <w:b/>
          <w:bCs/>
          <w:lang w:val="en-US"/>
        </w:rPr>
      </w:pPr>
      <w:r w:rsidRPr="00106C1C">
        <w:rPr>
          <w:rStyle w:val="normaltextrun"/>
          <w:rFonts w:ascii="Tw Cen MT" w:hAnsi="Tw Cen MT" w:cs="Segoe UI"/>
          <w:b/>
          <w:bCs/>
          <w:lang w:val="en-US"/>
        </w:rPr>
        <w:t>Issues for follow-up:</w:t>
      </w:r>
    </w:p>
    <w:p w14:paraId="5B45C87F" w14:textId="77777777" w:rsidR="00A45D37" w:rsidRDefault="00A45D37" w:rsidP="00CE1D7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w Cen MT" w:hAnsi="Tw Cen MT" w:cs="Segoe UI"/>
          <w:lang w:val="en-US"/>
        </w:rPr>
        <w:t> </w:t>
      </w:r>
      <w:r>
        <w:rPr>
          <w:rStyle w:val="eop"/>
          <w:rFonts w:ascii="Tw Cen MT" w:hAnsi="Tw Cen MT" w:cs="Segoe UI"/>
        </w:rPr>
        <w:t> </w:t>
      </w:r>
    </w:p>
    <w:p w14:paraId="1F299811" w14:textId="77777777" w:rsidR="00A45D37" w:rsidRDefault="00A45D37" w:rsidP="00CE1D71">
      <w:pPr>
        <w:pStyle w:val="paragraph"/>
        <w:numPr>
          <w:ilvl w:val="0"/>
          <w:numId w:val="10"/>
        </w:numPr>
        <w:spacing w:before="0" w:beforeAutospacing="0" w:after="0" w:afterAutospacing="0" w:line="276" w:lineRule="auto"/>
        <w:jc w:val="both"/>
        <w:textAlignment w:val="baseline"/>
        <w:rPr>
          <w:rFonts w:ascii="Verdana" w:hAnsi="Verdana" w:cs="Segoe UI"/>
        </w:rPr>
      </w:pPr>
      <w:proofErr w:type="spellStart"/>
      <w:proofErr w:type="gramStart"/>
      <w:r>
        <w:rPr>
          <w:rStyle w:val="normaltextrun"/>
          <w:rFonts w:ascii="Tw Cen MT" w:hAnsi="Tw Cen MT" w:cs="Segoe UI"/>
          <w:lang w:val="fr-CH"/>
        </w:rPr>
        <w:t>definition</w:t>
      </w:r>
      <w:proofErr w:type="spellEnd"/>
      <w:proofErr w:type="gramEnd"/>
      <w:r>
        <w:rPr>
          <w:rStyle w:val="normaltextrun"/>
          <w:rFonts w:ascii="Tw Cen MT" w:hAnsi="Tw Cen MT" w:cs="Segoe UI"/>
          <w:lang w:val="fr-CH"/>
        </w:rPr>
        <w:t> of torture </w:t>
      </w:r>
      <w:r>
        <w:rPr>
          <w:rStyle w:val="eop"/>
          <w:rFonts w:ascii="Tw Cen MT" w:hAnsi="Tw Cen MT" w:cs="Segoe UI"/>
        </w:rPr>
        <w:t> </w:t>
      </w:r>
    </w:p>
    <w:p w14:paraId="19BB752E" w14:textId="77777777" w:rsidR="00A45D37" w:rsidRDefault="00A45D37" w:rsidP="00CE1D71">
      <w:pPr>
        <w:pStyle w:val="paragraph"/>
        <w:numPr>
          <w:ilvl w:val="0"/>
          <w:numId w:val="10"/>
        </w:numPr>
        <w:spacing w:before="0" w:beforeAutospacing="0" w:after="0" w:afterAutospacing="0" w:line="276" w:lineRule="auto"/>
        <w:jc w:val="both"/>
        <w:textAlignment w:val="baseline"/>
        <w:rPr>
          <w:rFonts w:ascii="Verdana" w:hAnsi="Verdana" w:cs="Segoe UI"/>
        </w:rPr>
      </w:pPr>
      <w:r w:rsidRPr="008073F6">
        <w:rPr>
          <w:rStyle w:val="normaltextrun"/>
          <w:rFonts w:ascii="Tw Cen MT" w:hAnsi="Tw Cen MT" w:cs="Segoe UI"/>
          <w:lang w:val="en-US"/>
        </w:rPr>
        <w:t>independence of the National Human Rights Institution </w:t>
      </w:r>
    </w:p>
    <w:p w14:paraId="478B379C" w14:textId="77777777" w:rsidR="00A45D37" w:rsidRPr="00106C1C" w:rsidRDefault="00A45D37" w:rsidP="00CE1D71">
      <w:pPr>
        <w:pStyle w:val="paragraph"/>
        <w:numPr>
          <w:ilvl w:val="0"/>
          <w:numId w:val="10"/>
        </w:numPr>
        <w:spacing w:before="0" w:beforeAutospacing="0" w:after="0" w:afterAutospacing="0" w:line="276" w:lineRule="auto"/>
        <w:jc w:val="both"/>
        <w:textAlignment w:val="baseline"/>
        <w:rPr>
          <w:rStyle w:val="eop"/>
          <w:rFonts w:ascii="Verdana" w:hAnsi="Verdana" w:cs="Segoe UI"/>
        </w:rPr>
      </w:pPr>
      <w:r>
        <w:rPr>
          <w:rStyle w:val="normaltextrun"/>
          <w:rFonts w:ascii="Tw Cen MT" w:hAnsi="Tw Cen MT" w:cs="Segoe UI"/>
          <w:lang w:val="en-US"/>
        </w:rPr>
        <w:t>impunity for acts of torture and ill-treatment </w:t>
      </w:r>
      <w:r>
        <w:rPr>
          <w:rStyle w:val="eop"/>
          <w:rFonts w:ascii="Tw Cen MT" w:hAnsi="Tw Cen MT" w:cs="Segoe UI"/>
        </w:rPr>
        <w:t> </w:t>
      </w:r>
    </w:p>
    <w:p w14:paraId="42E1239A" w14:textId="77777777" w:rsidR="00A45D37" w:rsidRDefault="00A45D37" w:rsidP="00CE1D71">
      <w:pPr>
        <w:pStyle w:val="paragraph"/>
        <w:spacing w:before="0" w:beforeAutospacing="0" w:after="0" w:afterAutospacing="0" w:line="276" w:lineRule="auto"/>
        <w:jc w:val="both"/>
        <w:textAlignment w:val="baseline"/>
        <w:rPr>
          <w:rStyle w:val="eop"/>
          <w:rFonts w:ascii="Tw Cen MT" w:hAnsi="Tw Cen MT" w:cs="Segoe UI"/>
        </w:rPr>
      </w:pPr>
    </w:p>
    <w:p w14:paraId="521FB32B" w14:textId="77777777" w:rsidR="00A45D37" w:rsidRPr="00407AAA" w:rsidRDefault="00A45D37" w:rsidP="00CE1D71">
      <w:pPr>
        <w:ind w:left="296"/>
        <w:rPr>
          <w:color w:val="0563C1"/>
          <w:sz w:val="24"/>
          <w:szCs w:val="24"/>
          <w:u w:val="single"/>
          <w:lang w:val="en-GB"/>
        </w:rPr>
      </w:pPr>
      <w:r w:rsidRPr="00407AAA">
        <w:rPr>
          <w:b/>
          <w:sz w:val="24"/>
          <w:szCs w:val="24"/>
          <w:lang w:val="en-GB"/>
        </w:rPr>
        <w:t>Read more</w:t>
      </w:r>
      <w:r w:rsidRPr="00407AAA">
        <w:rPr>
          <w:sz w:val="24"/>
          <w:szCs w:val="24"/>
          <w:lang w:val="en-GB"/>
        </w:rPr>
        <w:t xml:space="preserve">: </w:t>
      </w:r>
      <w:hyperlink r:id="rId51" w:history="1">
        <w:r w:rsidRPr="00407AAA">
          <w:rPr>
            <w:color w:val="0563C1"/>
            <w:sz w:val="24"/>
            <w:szCs w:val="24"/>
            <w:u w:val="single"/>
            <w:lang w:val="en-GB"/>
          </w:rPr>
          <w:t>Concluding Observations</w:t>
        </w:r>
      </w:hyperlink>
      <w:r w:rsidRPr="00407AAA">
        <w:rPr>
          <w:sz w:val="24"/>
          <w:szCs w:val="24"/>
          <w:lang w:val="en-GB"/>
        </w:rPr>
        <w:t xml:space="preserve">, </w:t>
      </w:r>
      <w:hyperlink r:id="rId52" w:history="1">
        <w:r w:rsidRPr="00407AAA">
          <w:rPr>
            <w:color w:val="0563C1"/>
            <w:sz w:val="24"/>
            <w:szCs w:val="24"/>
            <w:u w:val="single"/>
            <w:lang w:val="en-GB"/>
          </w:rPr>
          <w:t>meeting summary</w:t>
        </w:r>
      </w:hyperlink>
      <w:r w:rsidRPr="00407AAA">
        <w:rPr>
          <w:sz w:val="24"/>
          <w:szCs w:val="24"/>
          <w:lang w:val="en-GB"/>
        </w:rPr>
        <w:t xml:space="preserve"> and </w:t>
      </w:r>
      <w:hyperlink r:id="rId53" w:history="1">
        <w:r w:rsidRPr="00407AAA">
          <w:rPr>
            <w:color w:val="0563C1"/>
            <w:sz w:val="24"/>
            <w:szCs w:val="24"/>
            <w:u w:val="single"/>
            <w:lang w:val="en-GB"/>
          </w:rPr>
          <w:t>webcas</w:t>
        </w:r>
      </w:hyperlink>
      <w:r w:rsidRPr="00407AAA">
        <w:rPr>
          <w:color w:val="0563C1"/>
          <w:sz w:val="24"/>
          <w:szCs w:val="24"/>
          <w:u w:val="single"/>
          <w:lang w:val="en-GB"/>
        </w:rPr>
        <w:t>t.</w:t>
      </w:r>
    </w:p>
    <w:bookmarkEnd w:id="5"/>
    <w:p w14:paraId="3E4A89C6" w14:textId="77777777" w:rsidR="000862F1" w:rsidRDefault="000862F1" w:rsidP="00CE1D71">
      <w:pPr>
        <w:spacing w:line="276" w:lineRule="auto"/>
        <w:jc w:val="center"/>
        <w:rPr>
          <w:rFonts w:eastAsia="Calibri" w:cs="Times New Roman"/>
          <w:b/>
          <w:bCs/>
          <w:sz w:val="24"/>
          <w:szCs w:val="24"/>
          <w:lang w:val="en-GB" w:bidi="ar-SA"/>
        </w:rPr>
      </w:pPr>
    </w:p>
    <w:p w14:paraId="6E812AB2" w14:textId="77777777" w:rsidR="000862F1" w:rsidRDefault="000862F1" w:rsidP="00CE1D71">
      <w:pPr>
        <w:spacing w:line="276" w:lineRule="auto"/>
        <w:jc w:val="center"/>
        <w:rPr>
          <w:rFonts w:eastAsia="Calibri" w:cs="Times New Roman"/>
          <w:b/>
          <w:bCs/>
          <w:sz w:val="24"/>
          <w:szCs w:val="24"/>
          <w:lang w:val="en-GB" w:bidi="ar-SA"/>
        </w:rPr>
      </w:pPr>
    </w:p>
    <w:p w14:paraId="4E9D4E39" w14:textId="77777777" w:rsidR="000862F1" w:rsidRDefault="000862F1" w:rsidP="00CE1D71">
      <w:pPr>
        <w:spacing w:line="276" w:lineRule="auto"/>
        <w:jc w:val="center"/>
        <w:rPr>
          <w:rFonts w:eastAsia="Calibri" w:cs="Times New Roman"/>
          <w:b/>
          <w:bCs/>
          <w:sz w:val="24"/>
          <w:szCs w:val="24"/>
          <w:lang w:val="en-GB" w:bidi="ar-SA"/>
        </w:rPr>
      </w:pPr>
    </w:p>
    <w:p w14:paraId="4B9514DD" w14:textId="6C4FDB4F" w:rsidR="00407AAA" w:rsidRPr="00E9389B" w:rsidRDefault="00407AAA" w:rsidP="00CE1D71">
      <w:pPr>
        <w:spacing w:line="276" w:lineRule="auto"/>
        <w:jc w:val="center"/>
        <w:rPr>
          <w:sz w:val="24"/>
          <w:szCs w:val="24"/>
          <w:lang w:val="en-GB"/>
        </w:rPr>
      </w:pPr>
      <w:r w:rsidRPr="00E9389B">
        <w:rPr>
          <w:rFonts w:eastAsia="Calibri" w:cs="Times New Roman"/>
          <w:b/>
          <w:bCs/>
          <w:sz w:val="24"/>
          <w:szCs w:val="24"/>
          <w:lang w:val="en-GB" w:bidi="ar-SA"/>
        </w:rPr>
        <w:lastRenderedPageBreak/>
        <w:t>Swed</w:t>
      </w:r>
      <w:r w:rsidR="00477BEA">
        <w:rPr>
          <w:rFonts w:eastAsia="Calibri" w:cs="Times New Roman"/>
          <w:b/>
          <w:bCs/>
          <w:sz w:val="24"/>
          <w:szCs w:val="24"/>
          <w:lang w:val="en-GB" w:bidi="ar-SA"/>
        </w:rPr>
        <w:t>en</w:t>
      </w:r>
    </w:p>
    <w:p w14:paraId="5CD39126" w14:textId="1371E0A8" w:rsidR="00407AAA" w:rsidRPr="00E9389B" w:rsidRDefault="00407AAA" w:rsidP="00CE1D71">
      <w:pPr>
        <w:widowControl/>
        <w:autoSpaceDE/>
        <w:autoSpaceDN/>
        <w:spacing w:after="160" w:line="259" w:lineRule="auto"/>
        <w:jc w:val="center"/>
        <w:rPr>
          <w:rFonts w:eastAsia="Calibri" w:cs="Times New Roman"/>
          <w:i/>
          <w:iCs/>
          <w:sz w:val="24"/>
          <w:szCs w:val="24"/>
          <w:lang w:val="en-GB" w:bidi="ar-SA"/>
        </w:rPr>
      </w:pPr>
      <w:r w:rsidRPr="00E9389B">
        <w:rPr>
          <w:rFonts w:eastAsia="Calibri" w:cs="Times New Roman"/>
          <w:i/>
          <w:iCs/>
          <w:sz w:val="24"/>
          <w:szCs w:val="24"/>
          <w:lang w:val="en-GB" w:bidi="ar-SA"/>
        </w:rPr>
        <w:t>Conditions of Detention</w:t>
      </w:r>
      <w:r w:rsidR="002418A4" w:rsidRPr="00E9389B">
        <w:rPr>
          <w:rFonts w:eastAsia="Calibri" w:cs="Times New Roman"/>
          <w:i/>
          <w:iCs/>
          <w:sz w:val="24"/>
          <w:szCs w:val="24"/>
          <w:lang w:val="en-GB" w:bidi="ar-SA"/>
        </w:rPr>
        <w:t xml:space="preserve"> and</w:t>
      </w:r>
      <w:r w:rsidRPr="00E9389B">
        <w:rPr>
          <w:rFonts w:eastAsia="Calibri" w:cs="Times New Roman"/>
          <w:i/>
          <w:iCs/>
          <w:sz w:val="24"/>
          <w:szCs w:val="24"/>
          <w:lang w:val="en-GB" w:bidi="ar-SA"/>
        </w:rPr>
        <w:t xml:space="preserve"> Torture </w:t>
      </w:r>
      <w:r w:rsidR="00317C21">
        <w:rPr>
          <w:rFonts w:eastAsia="Calibri" w:cs="Times New Roman"/>
          <w:i/>
          <w:iCs/>
          <w:sz w:val="24"/>
          <w:szCs w:val="24"/>
          <w:lang w:val="en-GB" w:bidi="ar-SA"/>
        </w:rPr>
        <w:t>a</w:t>
      </w:r>
      <w:r w:rsidRPr="00E9389B">
        <w:rPr>
          <w:rFonts w:eastAsia="Calibri" w:cs="Times New Roman"/>
          <w:i/>
          <w:iCs/>
          <w:sz w:val="24"/>
          <w:szCs w:val="24"/>
          <w:lang w:val="en-GB" w:bidi="ar-SA"/>
        </w:rPr>
        <w:t xml:space="preserve">gainst Minors </w:t>
      </w:r>
    </w:p>
    <w:p w14:paraId="314E3B3A" w14:textId="540C4939"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 xml:space="preserve">During the examination of the </w:t>
      </w:r>
      <w:hyperlink r:id="rId54" w:history="1">
        <w:r w:rsidRPr="00F56B7D">
          <w:rPr>
            <w:rStyle w:val="Lienhypertexte"/>
            <w:rFonts w:eastAsia="Calibri" w:cs="Times New Roman"/>
            <w:sz w:val="24"/>
            <w:szCs w:val="24"/>
            <w:lang w:val="en-GB" w:bidi="ar-SA"/>
          </w:rPr>
          <w:t>eighth periodic report of Sweden</w:t>
        </w:r>
      </w:hyperlink>
      <w:r w:rsidRPr="00E9389B">
        <w:rPr>
          <w:rFonts w:eastAsia="Calibri" w:cs="Times New Roman"/>
          <w:sz w:val="24"/>
          <w:szCs w:val="24"/>
          <w:lang w:val="en-GB" w:bidi="ar-SA"/>
        </w:rPr>
        <w:t xml:space="preserve">, the Committee mainly focused on the following five areas: </w:t>
      </w:r>
      <w:r w:rsidR="00C63631" w:rsidRPr="00E9389B">
        <w:rPr>
          <w:rFonts w:eastAsia="Calibri" w:cs="Times New Roman"/>
          <w:sz w:val="24"/>
          <w:szCs w:val="24"/>
          <w:lang w:val="en-GB" w:bidi="ar-SA"/>
        </w:rPr>
        <w:t xml:space="preserve">the </w:t>
      </w:r>
      <w:r w:rsidRPr="00E9389B">
        <w:rPr>
          <w:rFonts w:eastAsia="Calibri" w:cs="Times New Roman"/>
          <w:sz w:val="24"/>
          <w:szCs w:val="24"/>
          <w:lang w:val="en-GB" w:bidi="ar-SA"/>
        </w:rPr>
        <w:t>criminalization of torture and the statute of limitations; fundamental legal safeguards; the imposition of isolation in detention; the investigation of acts of torture; and the use of coercive and intrusive measures in psychiatric hospitals.</w:t>
      </w:r>
    </w:p>
    <w:p w14:paraId="2142EADA" w14:textId="723AD8D9"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As in its Concluding Observations in 2014, the Committee remained concerned that the crime of torture crime has still not been incorporated into domestic legislation and that the Swedish Government understands that the Convention does not impose so due to its legal framework. The Committee recommends promptly defin</w:t>
      </w:r>
      <w:r w:rsidR="00C63631" w:rsidRPr="00E9389B">
        <w:rPr>
          <w:rFonts w:eastAsia="Calibri" w:cs="Times New Roman"/>
          <w:sz w:val="24"/>
          <w:szCs w:val="24"/>
          <w:lang w:val="en-GB" w:bidi="ar-SA"/>
        </w:rPr>
        <w:t>ing</w:t>
      </w:r>
      <w:r w:rsidRPr="00E9389B">
        <w:rPr>
          <w:rFonts w:eastAsia="Calibri" w:cs="Times New Roman"/>
          <w:sz w:val="24"/>
          <w:szCs w:val="24"/>
          <w:lang w:val="en-GB" w:bidi="ar-SA"/>
        </w:rPr>
        <w:t xml:space="preserve"> and criminaliz</w:t>
      </w:r>
      <w:r w:rsidR="00C63631" w:rsidRPr="00E9389B">
        <w:rPr>
          <w:rFonts w:eastAsia="Calibri" w:cs="Times New Roman"/>
          <w:sz w:val="24"/>
          <w:szCs w:val="24"/>
          <w:lang w:val="en-GB" w:bidi="ar-SA"/>
        </w:rPr>
        <w:t>ing</w:t>
      </w:r>
      <w:r w:rsidRPr="00E9389B">
        <w:rPr>
          <w:rFonts w:eastAsia="Calibri" w:cs="Times New Roman"/>
          <w:sz w:val="24"/>
          <w:szCs w:val="24"/>
          <w:lang w:val="en-GB" w:bidi="ar-SA"/>
        </w:rPr>
        <w:t xml:space="preserve"> torture in</w:t>
      </w:r>
      <w:r w:rsidR="00C63631" w:rsidRPr="00E9389B">
        <w:rPr>
          <w:rFonts w:eastAsia="Calibri" w:cs="Times New Roman"/>
          <w:sz w:val="24"/>
          <w:szCs w:val="24"/>
          <w:lang w:val="en-GB" w:bidi="ar-SA"/>
        </w:rPr>
        <w:t xml:space="preserve"> the</w:t>
      </w:r>
      <w:r w:rsidRPr="00E9389B">
        <w:rPr>
          <w:rFonts w:eastAsia="Calibri" w:cs="Times New Roman"/>
          <w:sz w:val="24"/>
          <w:szCs w:val="24"/>
          <w:lang w:val="en-GB" w:bidi="ar-SA"/>
        </w:rPr>
        <w:t xml:space="preserve"> legislation</w:t>
      </w:r>
      <w:r w:rsidR="00C63631" w:rsidRPr="00E9389B">
        <w:rPr>
          <w:rFonts w:eastAsia="Calibri" w:cs="Times New Roman"/>
          <w:sz w:val="24"/>
          <w:szCs w:val="24"/>
          <w:lang w:val="en-GB" w:bidi="ar-SA"/>
        </w:rPr>
        <w:t xml:space="preserve"> </w:t>
      </w:r>
      <w:r w:rsidRPr="00E9389B">
        <w:rPr>
          <w:rFonts w:eastAsia="Calibri" w:cs="Times New Roman"/>
          <w:sz w:val="24"/>
          <w:szCs w:val="24"/>
          <w:lang w:val="en-GB" w:bidi="ar-SA"/>
        </w:rPr>
        <w:t>as a distinct crime in accordance with articles 1 and 4 of the Convention.</w:t>
      </w:r>
    </w:p>
    <w:p w14:paraId="1F386B50" w14:textId="12E327F5"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 xml:space="preserve">The Committee was also concerned that persons deprived of their liberty are not always afforded all fundamental legal safeguards from the very outset of deprivation of liberty such as the rights to access to a lawyer, to independent medical examination and to notify a relative or a person of their choice. Furthermore, the Committee noted that pre-trial detention is frequent in Sweden and its application increased by 5% between 2014 to 2017. The Committee called on the State to </w:t>
      </w:r>
      <w:proofErr w:type="spellStart"/>
      <w:r w:rsidR="00477BEA">
        <w:rPr>
          <w:rFonts w:eastAsia="Calibri" w:cs="Times New Roman"/>
          <w:sz w:val="24"/>
          <w:szCs w:val="24"/>
          <w:lang w:val="en-GB" w:bidi="ar-SA"/>
        </w:rPr>
        <w:t>i</w:t>
      </w:r>
      <w:proofErr w:type="spellEnd"/>
      <w:r w:rsidR="00477BEA">
        <w:rPr>
          <w:rFonts w:eastAsia="Calibri" w:cs="Times New Roman"/>
          <w:sz w:val="24"/>
          <w:szCs w:val="24"/>
          <w:lang w:val="en-GB" w:bidi="ar-SA"/>
        </w:rPr>
        <w:t>)</w:t>
      </w:r>
      <w:r w:rsidRPr="00E9389B">
        <w:rPr>
          <w:rFonts w:eastAsia="Calibri" w:cs="Times New Roman"/>
          <w:sz w:val="24"/>
          <w:szCs w:val="24"/>
          <w:lang w:val="en-GB" w:bidi="ar-SA"/>
        </w:rPr>
        <w:t xml:space="preserve"> consider alternative measures to the use of pre-trial detention; </w:t>
      </w:r>
      <w:r w:rsidR="00477BEA">
        <w:rPr>
          <w:rFonts w:eastAsia="Calibri" w:cs="Times New Roman"/>
          <w:sz w:val="24"/>
          <w:szCs w:val="24"/>
          <w:lang w:val="en-GB" w:bidi="ar-SA"/>
        </w:rPr>
        <w:t>ii</w:t>
      </w:r>
      <w:r w:rsidRPr="00E9389B">
        <w:rPr>
          <w:rFonts w:eastAsia="Calibri" w:cs="Times New Roman"/>
          <w:sz w:val="24"/>
          <w:szCs w:val="24"/>
          <w:lang w:val="en-GB" w:bidi="ar-SA"/>
        </w:rPr>
        <w:t xml:space="preserve">) introduce a systematic data collection on </w:t>
      </w:r>
      <w:r w:rsidR="00C63631" w:rsidRPr="00E9389B">
        <w:rPr>
          <w:rFonts w:eastAsia="Calibri" w:cs="Times New Roman"/>
          <w:sz w:val="24"/>
          <w:szCs w:val="24"/>
          <w:lang w:val="en-GB" w:bidi="ar-SA"/>
        </w:rPr>
        <w:t xml:space="preserve">the </w:t>
      </w:r>
      <w:r w:rsidRPr="00E9389B">
        <w:rPr>
          <w:rFonts w:eastAsia="Calibri" w:cs="Times New Roman"/>
          <w:sz w:val="24"/>
          <w:szCs w:val="24"/>
          <w:lang w:val="en-GB" w:bidi="ar-SA"/>
        </w:rPr>
        <w:t>use of restraints/coercive measures used in prisons and pre-</w:t>
      </w:r>
      <w:r w:rsidR="00E57D23" w:rsidRPr="00E9389B">
        <w:rPr>
          <w:rFonts w:eastAsia="Calibri" w:cs="Times New Roman"/>
          <w:sz w:val="24"/>
          <w:szCs w:val="24"/>
          <w:lang w:val="en-GB" w:bidi="ar-SA"/>
        </w:rPr>
        <w:t xml:space="preserve">detention; </w:t>
      </w:r>
      <w:r w:rsidR="00477BEA">
        <w:rPr>
          <w:rFonts w:eastAsia="Calibri" w:cs="Times New Roman"/>
          <w:sz w:val="24"/>
          <w:szCs w:val="24"/>
          <w:lang w:val="en-GB" w:bidi="ar-SA"/>
        </w:rPr>
        <w:t>iii</w:t>
      </w:r>
      <w:r w:rsidRPr="00E9389B">
        <w:rPr>
          <w:rFonts w:eastAsia="Calibri" w:cs="Times New Roman"/>
          <w:sz w:val="24"/>
          <w:szCs w:val="24"/>
          <w:lang w:val="en-GB" w:bidi="ar-SA"/>
        </w:rPr>
        <w:t xml:space="preserve">) continue its efforts to assess the use of pre-trial detention. </w:t>
      </w:r>
    </w:p>
    <w:p w14:paraId="5279A5CB" w14:textId="7BB393DE"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 xml:space="preserve">The Committee was worried that solitary confinement, including against minors, is still a continuous restriction in the practice. The Committee asked the State to </w:t>
      </w:r>
      <w:proofErr w:type="spellStart"/>
      <w:r w:rsidR="00477BEA">
        <w:rPr>
          <w:rFonts w:eastAsia="Calibri" w:cs="Times New Roman"/>
          <w:sz w:val="24"/>
          <w:szCs w:val="24"/>
          <w:lang w:val="en-GB" w:bidi="ar-SA"/>
        </w:rPr>
        <w:t>i</w:t>
      </w:r>
      <w:proofErr w:type="spellEnd"/>
      <w:r w:rsidRPr="00E9389B">
        <w:rPr>
          <w:rFonts w:eastAsia="Calibri" w:cs="Times New Roman"/>
          <w:sz w:val="24"/>
          <w:szCs w:val="24"/>
          <w:lang w:val="en-GB" w:bidi="ar-SA"/>
        </w:rPr>
        <w:t xml:space="preserve">) use restrictions on remand prisoners only as an exceptional measure based on concrete individual grounds; </w:t>
      </w:r>
      <w:r w:rsidR="00477BEA">
        <w:rPr>
          <w:rFonts w:eastAsia="Calibri" w:cs="Times New Roman"/>
          <w:sz w:val="24"/>
          <w:szCs w:val="24"/>
          <w:lang w:val="en-GB" w:bidi="ar-SA"/>
        </w:rPr>
        <w:t>ii</w:t>
      </w:r>
      <w:r w:rsidRPr="00E9389B">
        <w:rPr>
          <w:rFonts w:eastAsia="Calibri" w:cs="Times New Roman"/>
          <w:sz w:val="24"/>
          <w:szCs w:val="24"/>
          <w:lang w:val="en-GB" w:bidi="ar-SA"/>
        </w:rPr>
        <w:t xml:space="preserve">) abolish the use of solitary confinement for minors; </w:t>
      </w:r>
      <w:r w:rsidR="00060C0C">
        <w:rPr>
          <w:rFonts w:eastAsia="Calibri" w:cs="Times New Roman"/>
          <w:sz w:val="24"/>
          <w:szCs w:val="24"/>
          <w:lang w:val="en-GB" w:bidi="ar-SA"/>
        </w:rPr>
        <w:t>iii</w:t>
      </w:r>
      <w:r w:rsidRPr="00E9389B">
        <w:rPr>
          <w:rFonts w:eastAsia="Calibri" w:cs="Times New Roman"/>
          <w:sz w:val="24"/>
          <w:szCs w:val="24"/>
          <w:lang w:val="en-GB" w:bidi="ar-SA"/>
        </w:rPr>
        <w:t>) carry out thorough investigations of incidents of suicide or suicide attempts and ascertain whether there is a link with the use of measures of physical restraint or solitary confinement.</w:t>
      </w:r>
    </w:p>
    <w:p w14:paraId="1FDA2C66" w14:textId="77777777"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 xml:space="preserve">Another preoccupation of the Committee was the perceived lack of independence of the Special Investigation Department, established in 2015 as an independent body within the Police Authority, with the mandate to independently conduct investigative work in cases of allegations of ill-treatment and excessive use of force by police officials. The Committee urged the State to review possible changes that could be made to address any perceived lack of independence considering its linkages with the Police Authority. </w:t>
      </w:r>
    </w:p>
    <w:p w14:paraId="0FE5FBC1" w14:textId="37F9A79A" w:rsidR="00407AAA" w:rsidRPr="00E9389B" w:rsidRDefault="00407AAA" w:rsidP="00CE1D71">
      <w:pPr>
        <w:widowControl/>
        <w:autoSpaceDE/>
        <w:autoSpaceDN/>
        <w:spacing w:after="160" w:line="259" w:lineRule="auto"/>
        <w:jc w:val="both"/>
        <w:rPr>
          <w:rFonts w:eastAsia="Calibri" w:cs="Times New Roman"/>
          <w:sz w:val="24"/>
          <w:szCs w:val="24"/>
          <w:lang w:val="en-GB" w:bidi="ar-SA"/>
        </w:rPr>
      </w:pPr>
      <w:r w:rsidRPr="00E9389B">
        <w:rPr>
          <w:rFonts w:eastAsia="Calibri" w:cs="Times New Roman"/>
          <w:sz w:val="24"/>
          <w:szCs w:val="24"/>
          <w:lang w:val="en-GB" w:bidi="ar-SA"/>
        </w:rPr>
        <w:t xml:space="preserve">The Committee pointed out that young people in residential care are exposed to unjustified violence by staff, including children restrained for long periods. It is reported that staff are not sufficiently trained and children suffer physical and mental harm. The Committee requested the State to </w:t>
      </w:r>
      <w:proofErr w:type="spellStart"/>
      <w:r w:rsidR="00060C0C">
        <w:rPr>
          <w:rFonts w:eastAsia="Calibri" w:cs="Times New Roman"/>
          <w:sz w:val="24"/>
          <w:szCs w:val="24"/>
          <w:lang w:val="en-GB" w:bidi="ar-SA"/>
        </w:rPr>
        <w:t>i</w:t>
      </w:r>
      <w:proofErr w:type="spellEnd"/>
      <w:r w:rsidRPr="00E9389B">
        <w:rPr>
          <w:rFonts w:eastAsia="Calibri" w:cs="Times New Roman"/>
          <w:sz w:val="24"/>
          <w:szCs w:val="24"/>
          <w:lang w:val="en-GB" w:bidi="ar-SA"/>
        </w:rPr>
        <w:t xml:space="preserve">) use restraints and solitary confinement as a measure of last resort, for the shortest possible time and under strict medical supervision; </w:t>
      </w:r>
      <w:r w:rsidR="00060C0C">
        <w:rPr>
          <w:rFonts w:eastAsia="Calibri" w:cs="Times New Roman"/>
          <w:sz w:val="24"/>
          <w:szCs w:val="24"/>
          <w:lang w:val="en-GB" w:bidi="ar-SA"/>
        </w:rPr>
        <w:t>ii</w:t>
      </w:r>
      <w:r w:rsidRPr="00E9389B">
        <w:rPr>
          <w:rFonts w:eastAsia="Calibri" w:cs="Times New Roman"/>
          <w:sz w:val="24"/>
          <w:szCs w:val="24"/>
          <w:lang w:val="en-GB" w:bidi="ar-SA"/>
        </w:rPr>
        <w:t xml:space="preserve">) ensure ongoing monitoring of the conditions in psychiatric institutions; </w:t>
      </w:r>
      <w:r w:rsidR="00060C0C">
        <w:rPr>
          <w:rFonts w:eastAsia="Calibri" w:cs="Times New Roman"/>
          <w:sz w:val="24"/>
          <w:szCs w:val="24"/>
          <w:lang w:val="en-GB" w:bidi="ar-SA"/>
        </w:rPr>
        <w:t>iii</w:t>
      </w:r>
      <w:r w:rsidRPr="00E9389B">
        <w:rPr>
          <w:rFonts w:eastAsia="Calibri" w:cs="Times New Roman"/>
          <w:sz w:val="24"/>
          <w:szCs w:val="24"/>
          <w:lang w:val="en-GB" w:bidi="ar-SA"/>
        </w:rPr>
        <w:t xml:space="preserve">) continue to train all medical and non-medical staff on methods of non-coercive care. </w:t>
      </w:r>
    </w:p>
    <w:p w14:paraId="04F7E585" w14:textId="77777777" w:rsidR="00407AAA" w:rsidRPr="00E9389B" w:rsidRDefault="00407AAA" w:rsidP="00317C21">
      <w:pPr>
        <w:rPr>
          <w:lang w:val="en-GB" w:bidi="ar-SA"/>
        </w:rPr>
      </w:pPr>
      <w:r w:rsidRPr="00317C21">
        <w:rPr>
          <w:b/>
          <w:bCs/>
          <w:lang w:val="en-GB" w:bidi="ar-SA"/>
        </w:rPr>
        <w:t>Issues for follow-up</w:t>
      </w:r>
      <w:r w:rsidRPr="00E9389B">
        <w:rPr>
          <w:lang w:val="en-GB" w:bidi="ar-SA"/>
        </w:rPr>
        <w:t>:</w:t>
      </w:r>
    </w:p>
    <w:p w14:paraId="352CE0F4" w14:textId="77777777" w:rsidR="00407AAA" w:rsidRPr="00317C21" w:rsidRDefault="00407AAA" w:rsidP="00317C21">
      <w:pPr>
        <w:pStyle w:val="Paragraphedeliste"/>
        <w:numPr>
          <w:ilvl w:val="0"/>
          <w:numId w:val="15"/>
        </w:numPr>
        <w:rPr>
          <w:lang w:val="en-GB" w:bidi="ar-SA"/>
        </w:rPr>
      </w:pPr>
      <w:r w:rsidRPr="00317C21">
        <w:rPr>
          <w:lang w:val="en-GB" w:bidi="ar-SA"/>
        </w:rPr>
        <w:t>Definition and criminalisation of the crime of torture</w:t>
      </w:r>
    </w:p>
    <w:p w14:paraId="15BECEFA" w14:textId="2E91A810" w:rsidR="00407AAA" w:rsidRPr="00317C21" w:rsidRDefault="00407AAA" w:rsidP="00317C21">
      <w:pPr>
        <w:pStyle w:val="Paragraphedeliste"/>
        <w:numPr>
          <w:ilvl w:val="0"/>
          <w:numId w:val="15"/>
        </w:numPr>
        <w:rPr>
          <w:lang w:val="en-GB" w:bidi="ar-SA"/>
        </w:rPr>
      </w:pPr>
      <w:r w:rsidRPr="00317C21">
        <w:rPr>
          <w:lang w:val="en-GB" w:bidi="ar-SA"/>
        </w:rPr>
        <w:t>Restrictions in detention cent</w:t>
      </w:r>
      <w:r w:rsidR="00C63631" w:rsidRPr="00317C21">
        <w:rPr>
          <w:lang w:val="en-GB" w:bidi="ar-SA"/>
        </w:rPr>
        <w:t>re</w:t>
      </w:r>
      <w:r w:rsidRPr="00317C21">
        <w:rPr>
          <w:lang w:val="en-GB" w:bidi="ar-SA"/>
        </w:rPr>
        <w:t>s, including solitary confinement</w:t>
      </w:r>
    </w:p>
    <w:p w14:paraId="54171A98" w14:textId="12C443A8" w:rsidR="00407AAA" w:rsidRPr="00317C21" w:rsidRDefault="00407AAA" w:rsidP="00317C21">
      <w:pPr>
        <w:pStyle w:val="Paragraphedeliste"/>
        <w:numPr>
          <w:ilvl w:val="0"/>
          <w:numId w:val="15"/>
        </w:numPr>
        <w:rPr>
          <w:lang w:val="en-GB" w:bidi="ar-SA"/>
        </w:rPr>
      </w:pPr>
      <w:r w:rsidRPr="00317C21">
        <w:rPr>
          <w:lang w:val="en-GB" w:bidi="ar-SA"/>
        </w:rPr>
        <w:lastRenderedPageBreak/>
        <w:t xml:space="preserve">Nonrefoulement of torture victims in deportation proceedings </w:t>
      </w:r>
    </w:p>
    <w:p w14:paraId="156427E4" w14:textId="77777777" w:rsidR="00407AAA" w:rsidRPr="00E9389B" w:rsidRDefault="00407AAA" w:rsidP="00CE1D71">
      <w:pPr>
        <w:ind w:left="296"/>
        <w:rPr>
          <w:rFonts w:eastAsia="Calibri" w:cs="Times New Roman"/>
          <w:sz w:val="24"/>
          <w:szCs w:val="24"/>
          <w:lang w:val="en-GB" w:bidi="ar-SA"/>
        </w:rPr>
      </w:pPr>
    </w:p>
    <w:p w14:paraId="05C96A03" w14:textId="5B6409FE" w:rsidR="004857BB" w:rsidRPr="00E9389B" w:rsidRDefault="00407AAA" w:rsidP="00CE1D71">
      <w:pPr>
        <w:ind w:left="296"/>
        <w:rPr>
          <w:rFonts w:eastAsia="Calibri" w:cs="Times New Roman"/>
          <w:sz w:val="24"/>
          <w:szCs w:val="24"/>
          <w:lang w:val="en-GB" w:bidi="ar-SA"/>
        </w:rPr>
      </w:pPr>
      <w:r w:rsidRPr="00E9389B">
        <w:rPr>
          <w:rFonts w:eastAsia="Calibri" w:cs="Times New Roman"/>
          <w:sz w:val="24"/>
          <w:szCs w:val="24"/>
          <w:lang w:val="en-GB" w:bidi="ar-SA"/>
        </w:rPr>
        <w:t xml:space="preserve">Read more: </w:t>
      </w:r>
      <w:hyperlink r:id="rId55" w:history="1">
        <w:r w:rsidRPr="00E9389B">
          <w:rPr>
            <w:rStyle w:val="Lienhypertexte"/>
            <w:lang w:val="en-GB"/>
          </w:rPr>
          <w:t>Concluding Observations</w:t>
        </w:r>
      </w:hyperlink>
      <w:r w:rsidRPr="00E9389B">
        <w:rPr>
          <w:rFonts w:eastAsia="Calibri" w:cs="Times New Roman"/>
          <w:sz w:val="24"/>
          <w:szCs w:val="24"/>
          <w:lang w:val="en-GB" w:bidi="ar-SA"/>
        </w:rPr>
        <w:t xml:space="preserve">, </w:t>
      </w:r>
      <w:hyperlink r:id="rId56" w:history="1">
        <w:r w:rsidRPr="00E9389B">
          <w:rPr>
            <w:rStyle w:val="Lienhypertexte"/>
            <w:lang w:val="en-GB"/>
          </w:rPr>
          <w:t>Meeting Summary</w:t>
        </w:r>
      </w:hyperlink>
      <w:r w:rsidRPr="00E9389B">
        <w:rPr>
          <w:rStyle w:val="Lienhypertexte"/>
          <w:lang w:val="en-GB"/>
        </w:rPr>
        <w:t xml:space="preserve"> </w:t>
      </w:r>
      <w:r w:rsidRPr="00E9389B">
        <w:rPr>
          <w:rFonts w:eastAsia="Calibri" w:cs="Times New Roman"/>
          <w:sz w:val="24"/>
          <w:szCs w:val="24"/>
          <w:lang w:val="en-GB" w:bidi="ar-SA"/>
        </w:rPr>
        <w:t xml:space="preserve">and </w:t>
      </w:r>
      <w:hyperlink r:id="rId57" w:history="1">
        <w:r w:rsidRPr="00E9389B">
          <w:rPr>
            <w:rStyle w:val="Lienhypertexte"/>
            <w:lang w:val="en-GB" w:bidi="ar-SA"/>
          </w:rPr>
          <w:t>webcas</w:t>
        </w:r>
      </w:hyperlink>
      <w:r w:rsidRPr="00E9389B">
        <w:rPr>
          <w:rStyle w:val="Lienhypertexte"/>
          <w:lang w:val="en-GB" w:bidi="ar-SA"/>
        </w:rPr>
        <w:t>t</w:t>
      </w:r>
      <w:r w:rsidRPr="00E9389B">
        <w:rPr>
          <w:rFonts w:eastAsia="Calibri" w:cs="Times New Roman"/>
          <w:sz w:val="24"/>
          <w:szCs w:val="24"/>
          <w:lang w:val="en-GB" w:bidi="ar-SA"/>
        </w:rPr>
        <w:t>.</w:t>
      </w:r>
    </w:p>
    <w:p w14:paraId="27E03615" w14:textId="5F8E838D" w:rsidR="004C47A3" w:rsidRDefault="004C47A3" w:rsidP="00CE1D71">
      <w:pPr>
        <w:ind w:left="296"/>
        <w:rPr>
          <w:rFonts w:eastAsia="Calibri" w:cs="Times New Roman"/>
          <w:sz w:val="24"/>
          <w:szCs w:val="24"/>
          <w:lang w:val="en-GB" w:bidi="ar-SA"/>
        </w:rPr>
      </w:pPr>
    </w:p>
    <w:p w14:paraId="21103936" w14:textId="77777777" w:rsidR="00317C21" w:rsidRDefault="00317C21" w:rsidP="00CE1D71">
      <w:pPr>
        <w:pStyle w:val="Titre1"/>
        <w:spacing w:before="3"/>
        <w:ind w:left="0"/>
        <w:jc w:val="center"/>
        <w:rPr>
          <w:color w:val="FF0000"/>
          <w:lang w:val="en-GB"/>
        </w:rPr>
      </w:pPr>
    </w:p>
    <w:p w14:paraId="7FEACC78" w14:textId="75FDB4DB" w:rsidR="004C47A3" w:rsidRPr="00E9389B" w:rsidRDefault="004C47A3" w:rsidP="00CE1D71">
      <w:pPr>
        <w:pStyle w:val="Titre1"/>
        <w:spacing w:before="3"/>
        <w:ind w:left="0"/>
        <w:jc w:val="center"/>
        <w:rPr>
          <w:lang w:val="en-GB"/>
        </w:rPr>
      </w:pPr>
      <w:r w:rsidRPr="00E9389B">
        <w:rPr>
          <w:noProof/>
          <w:lang w:val="en-GB"/>
        </w:rPr>
        <w:drawing>
          <wp:anchor distT="0" distB="0" distL="0" distR="0" simplePos="0" relativeHeight="251691008" behindDoc="0" locked="0" layoutInCell="1" allowOverlap="1" wp14:anchorId="6DB326EE" wp14:editId="0CE964BC">
            <wp:simplePos x="0" y="0"/>
            <wp:positionH relativeFrom="page">
              <wp:posOffset>881380</wp:posOffset>
            </wp:positionH>
            <wp:positionV relativeFrom="paragraph">
              <wp:posOffset>327334</wp:posOffset>
            </wp:positionV>
            <wp:extent cx="5825899" cy="6381"/>
            <wp:effectExtent l="0" t="0" r="0"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5825899" cy="6381"/>
                    </a:xfrm>
                    <a:prstGeom prst="rect">
                      <a:avLst/>
                    </a:prstGeom>
                  </pic:spPr>
                </pic:pic>
              </a:graphicData>
            </a:graphic>
          </wp:anchor>
        </w:drawing>
      </w:r>
      <w:r w:rsidRPr="00E9389B">
        <w:rPr>
          <w:color w:val="FF0000"/>
          <w:lang w:val="en-GB"/>
        </w:rPr>
        <w:t xml:space="preserve">List of Issues Prior to Reporting </w:t>
      </w:r>
    </w:p>
    <w:p w14:paraId="7E0AD06C" w14:textId="77777777" w:rsidR="004C47A3" w:rsidRPr="00E9389B" w:rsidRDefault="004C47A3" w:rsidP="00CE1D71">
      <w:pPr>
        <w:widowControl/>
        <w:autoSpaceDE/>
        <w:autoSpaceDN/>
        <w:spacing w:after="160" w:line="256" w:lineRule="auto"/>
        <w:jc w:val="center"/>
        <w:rPr>
          <w:rFonts w:eastAsia="Calibri" w:cs="Times New Roman"/>
          <w:color w:val="FF0000"/>
          <w:sz w:val="32"/>
          <w:szCs w:val="32"/>
          <w:lang w:val="en-GB" w:bidi="ar-SA"/>
        </w:rPr>
      </w:pPr>
    </w:p>
    <w:p w14:paraId="71E06A54" w14:textId="00A2B5AC" w:rsidR="004C47A3" w:rsidRPr="00E9389B" w:rsidRDefault="004C47A3" w:rsidP="00317C21">
      <w:pPr>
        <w:widowControl/>
        <w:autoSpaceDE/>
        <w:autoSpaceDN/>
        <w:spacing w:after="160" w:line="256" w:lineRule="auto"/>
        <w:jc w:val="both"/>
        <w:rPr>
          <w:rFonts w:eastAsia="Calibri" w:cs="Times New Roman"/>
          <w:color w:val="000000"/>
          <w:sz w:val="24"/>
          <w:szCs w:val="24"/>
          <w:lang w:val="en-GB" w:bidi="ar-SA"/>
        </w:rPr>
      </w:pPr>
      <w:r w:rsidRPr="00E9389B">
        <w:rPr>
          <w:rFonts w:eastAsia="Calibri" w:cs="Times New Roman"/>
          <w:color w:val="000000"/>
          <w:sz w:val="24"/>
          <w:szCs w:val="24"/>
          <w:lang w:val="en-GB" w:bidi="ar-SA"/>
        </w:rPr>
        <w:t xml:space="preserve">At its 72nd session, under the optional simplified reporting procedure, the Committee adopted the Lists of Issues for the following five countries: </w:t>
      </w:r>
      <w:hyperlink r:id="rId58" w:history="1">
        <w:r w:rsidRPr="00F56B7D">
          <w:rPr>
            <w:rStyle w:val="Lienhypertexte"/>
            <w:rFonts w:eastAsia="Calibri" w:cs="Times New Roman"/>
            <w:sz w:val="24"/>
            <w:szCs w:val="24"/>
            <w:lang w:val="en-GB" w:bidi="ar-SA"/>
          </w:rPr>
          <w:t>Canada</w:t>
        </w:r>
      </w:hyperlink>
      <w:r w:rsidRPr="00E9389B">
        <w:rPr>
          <w:rFonts w:eastAsia="Calibri" w:cs="Times New Roman"/>
          <w:color w:val="000000"/>
          <w:sz w:val="24"/>
          <w:szCs w:val="24"/>
          <w:lang w:val="en-GB" w:bidi="ar-SA"/>
        </w:rPr>
        <w:t xml:space="preserve">, </w:t>
      </w:r>
      <w:hyperlink r:id="rId59" w:history="1">
        <w:r w:rsidRPr="00F56B7D">
          <w:rPr>
            <w:rStyle w:val="Lienhypertexte"/>
            <w:rFonts w:eastAsia="Calibri" w:cs="Times New Roman"/>
            <w:sz w:val="24"/>
            <w:szCs w:val="24"/>
            <w:lang w:val="en-GB" w:bidi="ar-SA"/>
          </w:rPr>
          <w:t>Guatemala</w:t>
        </w:r>
      </w:hyperlink>
      <w:r w:rsidRPr="00E9389B">
        <w:rPr>
          <w:rFonts w:eastAsia="Calibri" w:cs="Times New Roman"/>
          <w:color w:val="000000"/>
          <w:sz w:val="24"/>
          <w:szCs w:val="24"/>
          <w:lang w:val="en-GB" w:bidi="ar-SA"/>
        </w:rPr>
        <w:t xml:space="preserve">, </w:t>
      </w:r>
      <w:hyperlink r:id="rId60" w:history="1">
        <w:r w:rsidRPr="00F56B7D">
          <w:rPr>
            <w:rStyle w:val="Lienhypertexte"/>
            <w:rFonts w:eastAsia="Calibri" w:cs="Times New Roman"/>
            <w:sz w:val="24"/>
            <w:szCs w:val="24"/>
            <w:lang w:val="en-GB" w:bidi="ar-SA"/>
          </w:rPr>
          <w:t>the Netherlands</w:t>
        </w:r>
      </w:hyperlink>
      <w:r w:rsidRPr="00E9389B">
        <w:rPr>
          <w:rFonts w:eastAsia="Calibri" w:cs="Times New Roman"/>
          <w:color w:val="000000"/>
          <w:sz w:val="24"/>
          <w:szCs w:val="24"/>
          <w:lang w:val="en-GB" w:bidi="ar-SA"/>
        </w:rPr>
        <w:t xml:space="preserve">, </w:t>
      </w:r>
      <w:hyperlink r:id="rId61" w:history="1">
        <w:r w:rsidRPr="00DF58A7">
          <w:rPr>
            <w:rStyle w:val="Lienhypertexte"/>
            <w:rFonts w:eastAsia="Calibri" w:cs="Times New Roman"/>
            <w:sz w:val="24"/>
            <w:szCs w:val="24"/>
            <w:lang w:val="en-GB" w:bidi="ar-SA"/>
          </w:rPr>
          <w:t>Peru</w:t>
        </w:r>
      </w:hyperlink>
      <w:r w:rsidRPr="00E9389B">
        <w:rPr>
          <w:rFonts w:eastAsia="Calibri" w:cs="Times New Roman"/>
          <w:color w:val="000000"/>
          <w:sz w:val="24"/>
          <w:szCs w:val="24"/>
          <w:lang w:val="en-GB" w:bidi="ar-SA"/>
        </w:rPr>
        <w:t xml:space="preserve"> and </w:t>
      </w:r>
      <w:hyperlink r:id="rId62" w:history="1">
        <w:r w:rsidRPr="00DF58A7">
          <w:rPr>
            <w:rStyle w:val="Lienhypertexte"/>
            <w:rFonts w:eastAsia="Calibri" w:cs="Times New Roman"/>
            <w:sz w:val="24"/>
            <w:szCs w:val="24"/>
            <w:lang w:val="en-GB" w:bidi="ar-SA"/>
          </w:rPr>
          <w:t>Saudi Arabia</w:t>
        </w:r>
      </w:hyperlink>
      <w:r w:rsidRPr="00E9389B">
        <w:rPr>
          <w:rFonts w:eastAsia="Calibri" w:cs="Times New Roman"/>
          <w:color w:val="000000"/>
          <w:sz w:val="24"/>
          <w:szCs w:val="24"/>
          <w:lang w:val="en-GB" w:bidi="ar-SA"/>
        </w:rPr>
        <w:t xml:space="preserve">. </w:t>
      </w:r>
    </w:p>
    <w:p w14:paraId="4B8042B8" w14:textId="128C76CC" w:rsidR="00C63631" w:rsidRPr="00E9389B" w:rsidRDefault="00C63631" w:rsidP="00CE1D71">
      <w:pPr>
        <w:ind w:left="296"/>
        <w:rPr>
          <w:rFonts w:eastAsia="Calibri" w:cs="Times New Roman"/>
          <w:sz w:val="24"/>
          <w:szCs w:val="24"/>
          <w:lang w:val="en-GB" w:bidi="ar-SA"/>
        </w:rPr>
      </w:pPr>
    </w:p>
    <w:p w14:paraId="31B61D71" w14:textId="77777777" w:rsidR="00C63631" w:rsidRPr="00E9389B" w:rsidRDefault="00C63631" w:rsidP="00CE1D71">
      <w:pPr>
        <w:ind w:left="296"/>
        <w:rPr>
          <w:rFonts w:eastAsia="Calibri" w:cs="Times New Roman"/>
          <w:sz w:val="24"/>
          <w:szCs w:val="24"/>
          <w:lang w:val="en-GB" w:bidi="ar-SA"/>
        </w:rPr>
      </w:pPr>
    </w:p>
    <w:p w14:paraId="5126673E" w14:textId="265C53B7" w:rsidR="004857BB" w:rsidRPr="00E9389B" w:rsidRDefault="004857BB" w:rsidP="00CE1D71">
      <w:pPr>
        <w:pStyle w:val="Titre1"/>
        <w:spacing w:before="3"/>
        <w:ind w:left="0"/>
        <w:jc w:val="center"/>
        <w:rPr>
          <w:lang w:val="en-GB"/>
        </w:rPr>
      </w:pPr>
      <w:r w:rsidRPr="00E9389B">
        <w:rPr>
          <w:noProof/>
          <w:lang w:val="en-GB"/>
        </w:rPr>
        <w:drawing>
          <wp:anchor distT="0" distB="0" distL="0" distR="0" simplePos="0" relativeHeight="251682816" behindDoc="0" locked="0" layoutInCell="1" allowOverlap="1" wp14:anchorId="04800CB4" wp14:editId="3F740B57">
            <wp:simplePos x="0" y="0"/>
            <wp:positionH relativeFrom="page">
              <wp:posOffset>881380</wp:posOffset>
            </wp:positionH>
            <wp:positionV relativeFrom="paragraph">
              <wp:posOffset>327334</wp:posOffset>
            </wp:positionV>
            <wp:extent cx="5825899" cy="6381"/>
            <wp:effectExtent l="0" t="0" r="0" b="0"/>
            <wp:wrapTopAndBottom/>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5825899" cy="6381"/>
                    </a:xfrm>
                    <a:prstGeom prst="rect">
                      <a:avLst/>
                    </a:prstGeom>
                  </pic:spPr>
                </pic:pic>
              </a:graphicData>
            </a:graphic>
          </wp:anchor>
        </w:drawing>
      </w:r>
      <w:r w:rsidR="000862F1">
        <w:rPr>
          <w:color w:val="FF0000"/>
          <w:lang w:val="en-GB"/>
        </w:rPr>
        <w:t>Next Sessions</w:t>
      </w:r>
    </w:p>
    <w:p w14:paraId="4953973B" w14:textId="77777777" w:rsidR="004857BB" w:rsidRPr="00E9389B" w:rsidRDefault="004857BB" w:rsidP="00CE1D71">
      <w:pPr>
        <w:pStyle w:val="Paragraphedeliste"/>
        <w:tabs>
          <w:tab w:val="left" w:pos="1017"/>
        </w:tabs>
        <w:spacing w:before="0" w:line="285" w:lineRule="auto"/>
        <w:ind w:firstLine="0"/>
        <w:rPr>
          <w:sz w:val="24"/>
          <w:szCs w:val="24"/>
          <w:lang w:val="en-GB"/>
        </w:rPr>
      </w:pPr>
      <w:r w:rsidRPr="00E9389B">
        <w:rPr>
          <w:sz w:val="24"/>
          <w:szCs w:val="24"/>
          <w:lang w:val="en-GB"/>
        </w:rPr>
        <w:t xml:space="preserve"> </w:t>
      </w:r>
    </w:p>
    <w:p w14:paraId="1B8C346A" w14:textId="77777777" w:rsidR="004857BB" w:rsidRPr="00E9389B" w:rsidRDefault="004857BB" w:rsidP="00B01395">
      <w:pPr>
        <w:pStyle w:val="Titre3"/>
        <w:ind w:left="0" w:right="0"/>
        <w:rPr>
          <w:lang w:val="en-GB"/>
        </w:rPr>
      </w:pPr>
      <w:r w:rsidRPr="00E9389B">
        <w:rPr>
          <w:lang w:val="en-GB"/>
        </w:rPr>
        <w:t>73rd session of the</w:t>
      </w:r>
      <w:r w:rsidRPr="00E9389B">
        <w:rPr>
          <w:spacing w:val="-9"/>
          <w:lang w:val="en-GB"/>
        </w:rPr>
        <w:t xml:space="preserve"> </w:t>
      </w:r>
      <w:r w:rsidRPr="00E9389B">
        <w:rPr>
          <w:lang w:val="en-GB"/>
        </w:rPr>
        <w:t>CAT</w:t>
      </w:r>
    </w:p>
    <w:p w14:paraId="6CC395B4" w14:textId="0816D3BE" w:rsidR="004857BB" w:rsidRPr="00E9389B" w:rsidRDefault="008F3604" w:rsidP="00B01395">
      <w:pPr>
        <w:spacing w:before="51"/>
        <w:jc w:val="center"/>
        <w:rPr>
          <w:i/>
          <w:sz w:val="24"/>
          <w:lang w:val="en-GB"/>
        </w:rPr>
      </w:pPr>
      <w:r w:rsidRPr="00E9389B">
        <w:rPr>
          <w:i/>
          <w:sz w:val="24"/>
          <w:lang w:val="en-GB"/>
        </w:rPr>
        <w:t xml:space="preserve">19 </w:t>
      </w:r>
      <w:r w:rsidR="004857BB" w:rsidRPr="00E9389B">
        <w:rPr>
          <w:i/>
          <w:sz w:val="24"/>
          <w:lang w:val="en-GB"/>
        </w:rPr>
        <w:t xml:space="preserve">April – </w:t>
      </w:r>
      <w:r w:rsidRPr="00E9389B">
        <w:rPr>
          <w:i/>
          <w:sz w:val="24"/>
          <w:lang w:val="en-GB"/>
        </w:rPr>
        <w:t>13</w:t>
      </w:r>
      <w:r w:rsidR="004857BB" w:rsidRPr="00E9389B">
        <w:rPr>
          <w:i/>
          <w:sz w:val="24"/>
          <w:lang w:val="en-GB"/>
        </w:rPr>
        <w:t xml:space="preserve"> May</w:t>
      </w:r>
      <w:r w:rsidR="004857BB" w:rsidRPr="00E9389B">
        <w:rPr>
          <w:i/>
          <w:spacing w:val="-4"/>
          <w:sz w:val="24"/>
          <w:lang w:val="en-GB"/>
        </w:rPr>
        <w:t xml:space="preserve"> </w:t>
      </w:r>
      <w:r w:rsidR="004857BB" w:rsidRPr="00E9389B">
        <w:rPr>
          <w:i/>
          <w:sz w:val="24"/>
          <w:lang w:val="en-GB"/>
        </w:rPr>
        <w:t>2022</w:t>
      </w:r>
    </w:p>
    <w:p w14:paraId="26531A5F" w14:textId="77777777" w:rsidR="004857BB" w:rsidRPr="00E9389B" w:rsidRDefault="004857BB" w:rsidP="00CE1D71">
      <w:pPr>
        <w:pStyle w:val="Corpsdetexte"/>
        <w:spacing w:before="7"/>
        <w:rPr>
          <w:i/>
          <w:sz w:val="33"/>
          <w:lang w:val="en-GB"/>
        </w:rPr>
      </w:pPr>
    </w:p>
    <w:p w14:paraId="5D276B47" w14:textId="77777777" w:rsidR="004857BB" w:rsidRPr="00E9389B" w:rsidRDefault="004857BB" w:rsidP="00CE1D71">
      <w:pPr>
        <w:pStyle w:val="Paragraphedeliste"/>
        <w:numPr>
          <w:ilvl w:val="0"/>
          <w:numId w:val="2"/>
        </w:numPr>
        <w:tabs>
          <w:tab w:val="left" w:pos="1017"/>
        </w:tabs>
        <w:spacing w:before="1" w:line="283" w:lineRule="auto"/>
        <w:ind w:left="1016"/>
        <w:jc w:val="both"/>
        <w:rPr>
          <w:sz w:val="24"/>
          <w:lang w:val="en-GB"/>
        </w:rPr>
      </w:pPr>
      <w:r w:rsidRPr="00E9389B">
        <w:rPr>
          <w:sz w:val="24"/>
          <w:lang w:val="en-GB"/>
        </w:rPr>
        <w:t xml:space="preserve">Consideration </w:t>
      </w:r>
      <w:r w:rsidRPr="00E9389B">
        <w:rPr>
          <w:spacing w:val="-3"/>
          <w:sz w:val="24"/>
          <w:lang w:val="en-GB"/>
        </w:rPr>
        <w:t xml:space="preserve">of </w:t>
      </w:r>
      <w:r w:rsidRPr="00E9389B">
        <w:rPr>
          <w:sz w:val="24"/>
          <w:lang w:val="en-GB"/>
        </w:rPr>
        <w:t>the State Party reports Cuba, Iceland, Kenya, Montenegro, United Arab Emirates,</w:t>
      </w:r>
      <w:r w:rsidRPr="00E9389B">
        <w:rPr>
          <w:spacing w:val="3"/>
          <w:sz w:val="24"/>
          <w:lang w:val="en-GB"/>
        </w:rPr>
        <w:t xml:space="preserve"> </w:t>
      </w:r>
      <w:r w:rsidRPr="00E9389B">
        <w:rPr>
          <w:sz w:val="24"/>
          <w:lang w:val="en-GB"/>
        </w:rPr>
        <w:t>Uruguay.</w:t>
      </w:r>
    </w:p>
    <w:p w14:paraId="03F68FF7" w14:textId="6FFD8F90" w:rsidR="004857BB" w:rsidRPr="00E9389B" w:rsidRDefault="004857BB" w:rsidP="00CE1D71">
      <w:pPr>
        <w:pStyle w:val="Corpsdetexte"/>
        <w:spacing w:before="5"/>
        <w:jc w:val="both"/>
        <w:rPr>
          <w:sz w:val="31"/>
          <w:lang w:val="en-GB"/>
        </w:rPr>
      </w:pPr>
    </w:p>
    <w:p w14:paraId="66F80B3D" w14:textId="574B74F4" w:rsidR="00CD0F4D" w:rsidRPr="00E9389B" w:rsidRDefault="00CD0F4D" w:rsidP="00CE1D71">
      <w:pPr>
        <w:pStyle w:val="Paragraphedeliste"/>
        <w:tabs>
          <w:tab w:val="left" w:pos="1017"/>
        </w:tabs>
        <w:spacing w:before="0" w:line="285" w:lineRule="auto"/>
        <w:ind w:firstLine="0"/>
        <w:jc w:val="both"/>
        <w:rPr>
          <w:sz w:val="24"/>
          <w:szCs w:val="24"/>
          <w:lang w:val="en-GB"/>
        </w:rPr>
      </w:pPr>
      <w:r w:rsidRPr="00E9389B">
        <w:rPr>
          <w:sz w:val="24"/>
          <w:szCs w:val="24"/>
          <w:lang w:val="en-GB"/>
        </w:rPr>
        <w:t xml:space="preserve">The </w:t>
      </w:r>
      <w:r w:rsidRPr="00E9389B">
        <w:rPr>
          <w:b/>
          <w:bCs/>
          <w:sz w:val="24"/>
          <w:szCs w:val="24"/>
          <w:lang w:val="en-GB"/>
        </w:rPr>
        <w:t>deadline</w:t>
      </w:r>
      <w:r w:rsidRPr="00E9389B">
        <w:rPr>
          <w:sz w:val="24"/>
          <w:szCs w:val="24"/>
          <w:lang w:val="en-GB"/>
        </w:rPr>
        <w:t xml:space="preserve"> for </w:t>
      </w:r>
      <w:r w:rsidR="00F755EF">
        <w:rPr>
          <w:sz w:val="24"/>
          <w:szCs w:val="24"/>
          <w:lang w:val="en-GB"/>
        </w:rPr>
        <w:t>CSO</w:t>
      </w:r>
      <w:r w:rsidRPr="00E9389B">
        <w:rPr>
          <w:sz w:val="24"/>
          <w:szCs w:val="24"/>
          <w:lang w:val="en-GB"/>
        </w:rPr>
        <w:t xml:space="preserve"> submissions for the State report reviews at the 73</w:t>
      </w:r>
      <w:r w:rsidRPr="00E9389B">
        <w:rPr>
          <w:sz w:val="24"/>
          <w:szCs w:val="24"/>
          <w:vertAlign w:val="superscript"/>
          <w:lang w:val="en-GB"/>
        </w:rPr>
        <w:t>rd</w:t>
      </w:r>
      <w:r w:rsidRPr="00E9389B">
        <w:rPr>
          <w:sz w:val="24"/>
          <w:szCs w:val="24"/>
          <w:lang w:val="en-GB"/>
        </w:rPr>
        <w:t xml:space="preserve"> session </w:t>
      </w:r>
      <w:r w:rsidR="000E4B5B" w:rsidRPr="00E9389B">
        <w:rPr>
          <w:sz w:val="24"/>
          <w:szCs w:val="24"/>
          <w:lang w:val="en-GB"/>
        </w:rPr>
        <w:t xml:space="preserve">is </w:t>
      </w:r>
      <w:r w:rsidRPr="00E9389B">
        <w:rPr>
          <w:sz w:val="24"/>
          <w:szCs w:val="24"/>
          <w:lang w:val="en-GB"/>
        </w:rPr>
        <w:t>18 March 2022</w:t>
      </w:r>
      <w:r w:rsidR="000E4B5B" w:rsidRPr="00E9389B">
        <w:rPr>
          <w:sz w:val="24"/>
          <w:szCs w:val="24"/>
          <w:lang w:val="en-GB"/>
        </w:rPr>
        <w:t>.</w:t>
      </w:r>
      <w:r w:rsidRPr="00E9389B">
        <w:rPr>
          <w:sz w:val="24"/>
          <w:szCs w:val="24"/>
          <w:lang w:val="en-GB"/>
        </w:rPr>
        <w:t xml:space="preserve"> </w:t>
      </w:r>
    </w:p>
    <w:p w14:paraId="54D4040B" w14:textId="77777777" w:rsidR="00CD0F4D" w:rsidRPr="00E9389B" w:rsidRDefault="00CD0F4D" w:rsidP="00CE1D71">
      <w:pPr>
        <w:pStyle w:val="Paragraphedeliste"/>
        <w:tabs>
          <w:tab w:val="left" w:pos="1017"/>
        </w:tabs>
        <w:spacing w:before="0" w:line="285" w:lineRule="auto"/>
        <w:ind w:left="1016" w:firstLine="0"/>
        <w:jc w:val="both"/>
        <w:rPr>
          <w:sz w:val="24"/>
          <w:lang w:val="en-GB"/>
        </w:rPr>
      </w:pPr>
    </w:p>
    <w:p w14:paraId="51D45529" w14:textId="20C913F2" w:rsidR="000E4B5B" w:rsidRPr="00E9389B" w:rsidRDefault="00CD0F4D" w:rsidP="00CE1D71">
      <w:pPr>
        <w:pStyle w:val="Paragraphedeliste"/>
        <w:numPr>
          <w:ilvl w:val="0"/>
          <w:numId w:val="2"/>
        </w:numPr>
        <w:tabs>
          <w:tab w:val="left" w:pos="1017"/>
        </w:tabs>
        <w:spacing w:before="56" w:line="285" w:lineRule="auto"/>
        <w:jc w:val="both"/>
        <w:rPr>
          <w:sz w:val="24"/>
          <w:szCs w:val="24"/>
          <w:lang w:val="en-GB"/>
        </w:rPr>
      </w:pPr>
      <w:r w:rsidRPr="00E9389B">
        <w:rPr>
          <w:sz w:val="24"/>
          <w:lang w:val="en-GB"/>
        </w:rPr>
        <w:t>List of Issues Prior to Reporting (LOIPR)</w:t>
      </w:r>
      <w:r w:rsidR="000E4B5B" w:rsidRPr="00E9389B">
        <w:rPr>
          <w:sz w:val="24"/>
          <w:lang w:val="en-GB"/>
        </w:rPr>
        <w:t xml:space="preserve"> to be adopted at the 73</w:t>
      </w:r>
      <w:r w:rsidR="000E4B5B" w:rsidRPr="00E9389B">
        <w:rPr>
          <w:sz w:val="24"/>
          <w:vertAlign w:val="superscript"/>
          <w:lang w:val="en-GB"/>
        </w:rPr>
        <w:t>rd</w:t>
      </w:r>
      <w:r w:rsidR="000E4B5B" w:rsidRPr="00E9389B">
        <w:rPr>
          <w:sz w:val="24"/>
          <w:lang w:val="en-GB"/>
        </w:rPr>
        <w:t xml:space="preserve"> session are </w:t>
      </w:r>
      <w:hyperlink r:id="rId63" w:history="1">
        <w:r w:rsidR="000E4B5B" w:rsidRPr="00E9389B">
          <w:rPr>
            <w:rStyle w:val="Lienhypertexte"/>
            <w:color w:val="auto"/>
            <w:sz w:val="24"/>
            <w:szCs w:val="24"/>
            <w:u w:val="none"/>
            <w:lang w:val="en-GB"/>
          </w:rPr>
          <w:t>Benin, Democratic Republic of the Congo, Germany, Greece, Mexico, Poland, South Africa, Togo, United Kingdom of Great Britain and Northern Ireland</w:t>
        </w:r>
      </w:hyperlink>
    </w:p>
    <w:p w14:paraId="068AF329" w14:textId="77777777" w:rsidR="000E4B5B" w:rsidRPr="00E9389B" w:rsidRDefault="000E4B5B" w:rsidP="00CE1D71">
      <w:pPr>
        <w:pStyle w:val="Corpsdetexte"/>
        <w:spacing w:before="56" w:line="285" w:lineRule="auto"/>
        <w:jc w:val="both"/>
        <w:rPr>
          <w:lang w:val="en-GB"/>
        </w:rPr>
      </w:pPr>
    </w:p>
    <w:p w14:paraId="58FE9FA9" w14:textId="6EB4C307" w:rsidR="00CD0F4D" w:rsidRPr="00E9389B" w:rsidRDefault="00CD0F4D" w:rsidP="00CE1D71">
      <w:pPr>
        <w:pStyle w:val="Paragraphedeliste"/>
        <w:tabs>
          <w:tab w:val="left" w:pos="1017"/>
        </w:tabs>
        <w:spacing w:before="0" w:line="285" w:lineRule="auto"/>
        <w:ind w:firstLine="0"/>
        <w:jc w:val="both"/>
        <w:rPr>
          <w:sz w:val="24"/>
          <w:szCs w:val="24"/>
          <w:lang w:val="en-GB"/>
        </w:rPr>
      </w:pPr>
      <w:r w:rsidRPr="00E9389B">
        <w:rPr>
          <w:sz w:val="24"/>
          <w:szCs w:val="24"/>
          <w:lang w:val="en-GB"/>
        </w:rPr>
        <w:t xml:space="preserve">The </w:t>
      </w:r>
      <w:r w:rsidRPr="00E9389B">
        <w:rPr>
          <w:b/>
          <w:bCs/>
          <w:sz w:val="24"/>
          <w:szCs w:val="24"/>
          <w:lang w:val="en-GB"/>
        </w:rPr>
        <w:t>deadline</w:t>
      </w:r>
      <w:r w:rsidRPr="00E9389B">
        <w:rPr>
          <w:sz w:val="24"/>
          <w:szCs w:val="24"/>
          <w:lang w:val="en-GB"/>
        </w:rPr>
        <w:t xml:space="preserve"> for </w:t>
      </w:r>
      <w:r w:rsidR="00F755EF">
        <w:rPr>
          <w:sz w:val="24"/>
          <w:szCs w:val="24"/>
          <w:lang w:val="en-GB"/>
        </w:rPr>
        <w:t>CSO</w:t>
      </w:r>
      <w:r w:rsidRPr="00E9389B">
        <w:rPr>
          <w:sz w:val="24"/>
          <w:szCs w:val="24"/>
          <w:lang w:val="en-GB"/>
        </w:rPr>
        <w:t xml:space="preserve"> submissions for the adoption of the LOIPR at the 73rd session is 24 January 2022</w:t>
      </w:r>
      <w:r w:rsidR="000E4B5B" w:rsidRPr="00E9389B">
        <w:rPr>
          <w:sz w:val="24"/>
          <w:szCs w:val="24"/>
          <w:lang w:val="en-GB"/>
        </w:rPr>
        <w:t>.</w:t>
      </w:r>
      <w:r w:rsidRPr="00E9389B">
        <w:rPr>
          <w:sz w:val="24"/>
          <w:szCs w:val="24"/>
          <w:lang w:val="en-GB"/>
        </w:rPr>
        <w:t xml:space="preserve"> </w:t>
      </w:r>
    </w:p>
    <w:p w14:paraId="6D79712F" w14:textId="77777777" w:rsidR="00CD0F4D" w:rsidRPr="00E9389B" w:rsidRDefault="00CD0F4D" w:rsidP="00B01395">
      <w:pPr>
        <w:pStyle w:val="Corpsdetexte"/>
        <w:spacing w:before="5"/>
        <w:rPr>
          <w:sz w:val="31"/>
          <w:lang w:val="en-GB"/>
        </w:rPr>
      </w:pPr>
    </w:p>
    <w:p w14:paraId="24FDA6B0" w14:textId="68B96CE7" w:rsidR="004857BB" w:rsidRPr="00E9389B" w:rsidRDefault="004857BB" w:rsidP="00B01395">
      <w:pPr>
        <w:pStyle w:val="Titre3"/>
        <w:ind w:left="0" w:right="0"/>
        <w:rPr>
          <w:lang w:val="en-GB"/>
        </w:rPr>
      </w:pPr>
      <w:r w:rsidRPr="00E9389B">
        <w:rPr>
          <w:lang w:val="en-GB"/>
        </w:rPr>
        <w:t>74th session of the CAT</w:t>
      </w:r>
    </w:p>
    <w:p w14:paraId="31F06B01" w14:textId="00344289" w:rsidR="004857BB" w:rsidRPr="00E9389B" w:rsidRDefault="008F3604" w:rsidP="00B01395">
      <w:pPr>
        <w:spacing w:before="51"/>
        <w:jc w:val="center"/>
        <w:rPr>
          <w:i/>
          <w:sz w:val="24"/>
          <w:lang w:val="en-GB"/>
        </w:rPr>
      </w:pPr>
      <w:r w:rsidRPr="00E9389B">
        <w:rPr>
          <w:i/>
          <w:sz w:val="24"/>
          <w:lang w:val="en-GB"/>
        </w:rPr>
        <w:t xml:space="preserve">12 </w:t>
      </w:r>
      <w:r w:rsidR="00CC0182" w:rsidRPr="00E9389B">
        <w:rPr>
          <w:i/>
          <w:sz w:val="24"/>
          <w:lang w:val="en-GB"/>
        </w:rPr>
        <w:t>Ju</w:t>
      </w:r>
      <w:r w:rsidRPr="00E9389B">
        <w:rPr>
          <w:i/>
          <w:sz w:val="24"/>
          <w:lang w:val="en-GB"/>
        </w:rPr>
        <w:t>ly</w:t>
      </w:r>
      <w:r w:rsidR="00CC0182" w:rsidRPr="00E9389B">
        <w:rPr>
          <w:i/>
          <w:sz w:val="24"/>
          <w:lang w:val="en-GB"/>
        </w:rPr>
        <w:t xml:space="preserve"> </w:t>
      </w:r>
      <w:r w:rsidR="004857BB" w:rsidRPr="00E9389B">
        <w:rPr>
          <w:i/>
          <w:sz w:val="24"/>
          <w:lang w:val="en-GB"/>
        </w:rPr>
        <w:t>– 29 July 2022</w:t>
      </w:r>
    </w:p>
    <w:p w14:paraId="6F45E0A0" w14:textId="77777777" w:rsidR="004857BB" w:rsidRPr="00E9389B" w:rsidRDefault="004857BB" w:rsidP="00CE1D71">
      <w:pPr>
        <w:pStyle w:val="Corpsdetexte"/>
        <w:spacing w:before="8"/>
        <w:rPr>
          <w:i/>
          <w:sz w:val="33"/>
          <w:lang w:val="en-GB"/>
        </w:rPr>
      </w:pPr>
    </w:p>
    <w:p w14:paraId="0CFA0957" w14:textId="227E6593" w:rsidR="004857BB" w:rsidRPr="00E9389B" w:rsidRDefault="00913C03" w:rsidP="00CE1D71">
      <w:pPr>
        <w:pStyle w:val="Paragraphedeliste"/>
        <w:numPr>
          <w:ilvl w:val="0"/>
          <w:numId w:val="2"/>
        </w:numPr>
        <w:rPr>
          <w:rFonts w:eastAsia="Calibri" w:cs="Times New Roman"/>
          <w:sz w:val="24"/>
          <w:szCs w:val="24"/>
          <w:lang w:val="en-GB" w:bidi="ar-SA"/>
        </w:rPr>
      </w:pPr>
      <w:r w:rsidRPr="00E9389B">
        <w:rPr>
          <w:sz w:val="24"/>
          <w:lang w:val="en-GB"/>
        </w:rPr>
        <w:t xml:space="preserve">State reviews of </w:t>
      </w:r>
      <w:r w:rsidR="004857BB" w:rsidRPr="00E9389B">
        <w:rPr>
          <w:sz w:val="24"/>
          <w:lang w:val="en-GB"/>
        </w:rPr>
        <w:t>Iraq, Nicaragua, State of Palestine, Ukraine.</w:t>
      </w:r>
    </w:p>
    <w:p w14:paraId="660B7C23" w14:textId="7BF1E53B" w:rsidR="000E4B5B" w:rsidRDefault="000E4B5B" w:rsidP="00CE1D71">
      <w:pPr>
        <w:pStyle w:val="Paragraphedeliste"/>
        <w:ind w:firstLine="0"/>
        <w:rPr>
          <w:sz w:val="24"/>
          <w:lang w:val="en-GB"/>
        </w:rPr>
      </w:pPr>
    </w:p>
    <w:p w14:paraId="09F40CB0" w14:textId="77777777" w:rsidR="00F755EF" w:rsidRPr="00E9389B" w:rsidRDefault="00F755EF" w:rsidP="00CE1D71">
      <w:pPr>
        <w:pStyle w:val="Paragraphedeliste"/>
        <w:ind w:firstLine="0"/>
        <w:rPr>
          <w:sz w:val="24"/>
          <w:lang w:val="en-GB"/>
        </w:rPr>
      </w:pPr>
    </w:p>
    <w:p w14:paraId="5AEA69A9" w14:textId="77777777" w:rsidR="004857BB" w:rsidRPr="00E9389B" w:rsidRDefault="004857BB" w:rsidP="00CE1D71">
      <w:pPr>
        <w:rPr>
          <w:rFonts w:eastAsia="Calibri" w:cs="Times New Roman"/>
          <w:sz w:val="24"/>
          <w:szCs w:val="24"/>
          <w:lang w:val="en-GB" w:bidi="ar-SA"/>
        </w:rPr>
      </w:pPr>
    </w:p>
    <w:p w14:paraId="674CF890" w14:textId="3F02FFAF" w:rsidR="004857BB" w:rsidRPr="00E9389B" w:rsidRDefault="004857BB" w:rsidP="00CE1D71">
      <w:pPr>
        <w:pStyle w:val="Titre1"/>
        <w:spacing w:before="5"/>
        <w:ind w:left="0"/>
        <w:jc w:val="center"/>
        <w:rPr>
          <w:color w:val="FF0000"/>
          <w:lang w:val="en-GB"/>
        </w:rPr>
      </w:pPr>
      <w:r w:rsidRPr="00E9389B">
        <w:rPr>
          <w:noProof/>
          <w:lang w:val="en-GB"/>
        </w:rPr>
        <w:lastRenderedPageBreak/>
        <w:drawing>
          <wp:anchor distT="0" distB="0" distL="0" distR="0" simplePos="0" relativeHeight="251688960" behindDoc="0" locked="0" layoutInCell="1" allowOverlap="1" wp14:anchorId="2A1696A6" wp14:editId="3F9E3778">
            <wp:simplePos x="0" y="0"/>
            <wp:positionH relativeFrom="page">
              <wp:posOffset>881380</wp:posOffset>
            </wp:positionH>
            <wp:positionV relativeFrom="paragraph">
              <wp:posOffset>327334</wp:posOffset>
            </wp:positionV>
            <wp:extent cx="5825899" cy="6381"/>
            <wp:effectExtent l="0" t="0" r="0" b="0"/>
            <wp:wrapTopAndBottom/>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5825899" cy="6381"/>
                    </a:xfrm>
                    <a:prstGeom prst="rect">
                      <a:avLst/>
                    </a:prstGeom>
                  </pic:spPr>
                </pic:pic>
              </a:graphicData>
            </a:graphic>
          </wp:anchor>
        </w:drawing>
      </w:r>
      <w:r w:rsidRPr="00E9389B">
        <w:rPr>
          <w:color w:val="FF0000"/>
          <w:lang w:val="en-GB"/>
        </w:rPr>
        <w:t xml:space="preserve">Stay </w:t>
      </w:r>
      <w:r w:rsidR="000862F1">
        <w:rPr>
          <w:color w:val="FF0000"/>
          <w:lang w:val="en-GB"/>
        </w:rPr>
        <w:t>U</w:t>
      </w:r>
      <w:r w:rsidRPr="00E9389B">
        <w:rPr>
          <w:color w:val="FF0000"/>
          <w:lang w:val="en-GB"/>
        </w:rPr>
        <w:t>p</w:t>
      </w:r>
      <w:r w:rsidR="000862F1">
        <w:rPr>
          <w:color w:val="FF0000"/>
          <w:lang w:val="en-GB"/>
        </w:rPr>
        <w:t>-</w:t>
      </w:r>
      <w:r w:rsidRPr="00E9389B">
        <w:rPr>
          <w:color w:val="FF0000"/>
          <w:lang w:val="en-GB"/>
        </w:rPr>
        <w:t>to</w:t>
      </w:r>
      <w:r w:rsidR="000862F1">
        <w:rPr>
          <w:color w:val="FF0000"/>
          <w:lang w:val="en-GB"/>
        </w:rPr>
        <w:t>-</w:t>
      </w:r>
      <w:r w:rsidRPr="00E9389B">
        <w:rPr>
          <w:color w:val="FF0000"/>
          <w:lang w:val="en-GB"/>
        </w:rPr>
        <w:t>date</w:t>
      </w:r>
    </w:p>
    <w:p w14:paraId="3A558A0F" w14:textId="77777777" w:rsidR="00B01395" w:rsidRDefault="00B01395" w:rsidP="00CE1D71">
      <w:pPr>
        <w:pStyle w:val="Titre3"/>
        <w:spacing w:before="100"/>
        <w:ind w:left="0" w:right="0" w:firstLine="301"/>
        <w:rPr>
          <w:lang w:val="en-GB"/>
        </w:rPr>
      </w:pPr>
    </w:p>
    <w:p w14:paraId="0E09E2D2" w14:textId="000E295D" w:rsidR="004857BB" w:rsidRPr="00E9389B" w:rsidRDefault="004857BB" w:rsidP="00B8534A">
      <w:pPr>
        <w:pStyle w:val="Titre3"/>
        <w:spacing w:before="100"/>
        <w:ind w:left="0" w:right="0" w:firstLine="301"/>
        <w:rPr>
          <w:lang w:val="en-GB"/>
        </w:rPr>
      </w:pPr>
      <w:r w:rsidRPr="00E9389B">
        <w:rPr>
          <w:lang w:val="en-GB"/>
        </w:rPr>
        <w:t>OMCT Blog</w:t>
      </w:r>
    </w:p>
    <w:p w14:paraId="2C4F43AB" w14:textId="77777777" w:rsidR="004857BB" w:rsidRPr="00E9389B" w:rsidRDefault="004857BB" w:rsidP="00CE1D71">
      <w:pPr>
        <w:pStyle w:val="Corpsdetexte"/>
        <w:spacing w:before="3"/>
        <w:jc w:val="center"/>
        <w:rPr>
          <w:b/>
          <w:sz w:val="30"/>
          <w:lang w:val="en-GB"/>
        </w:rPr>
      </w:pPr>
    </w:p>
    <w:p w14:paraId="77E3C57E" w14:textId="6237E559" w:rsidR="004857BB" w:rsidRPr="00E9389B" w:rsidRDefault="004857BB" w:rsidP="00CE1D71">
      <w:pPr>
        <w:pStyle w:val="Corpsdetexte"/>
        <w:spacing w:line="288" w:lineRule="auto"/>
        <w:ind w:left="301"/>
        <w:jc w:val="both"/>
        <w:rPr>
          <w:lang w:val="en-GB"/>
        </w:rPr>
      </w:pPr>
      <w:r w:rsidRPr="00E9389B">
        <w:rPr>
          <w:lang w:val="en-GB"/>
        </w:rPr>
        <w:t xml:space="preserve">Our </w:t>
      </w:r>
      <w:hyperlink r:id="rId64" w:history="1">
        <w:r w:rsidRPr="00E9389B">
          <w:rPr>
            <w:rStyle w:val="Lienhypertexte"/>
            <w:lang w:val="en-GB"/>
          </w:rPr>
          <w:t>blog</w:t>
        </w:r>
      </w:hyperlink>
      <w:r w:rsidRPr="00E9389B">
        <w:rPr>
          <w:lang w:val="en-GB"/>
        </w:rPr>
        <w:t xml:space="preserve"> aims to provide greater awareness </w:t>
      </w:r>
      <w:r w:rsidRPr="00E9389B">
        <w:rPr>
          <w:spacing w:val="-3"/>
          <w:lang w:val="en-GB"/>
        </w:rPr>
        <w:t xml:space="preserve">of the anti-torture work of the OMCT and its partners around the world, </w:t>
      </w:r>
      <w:r w:rsidRPr="00E9389B">
        <w:rPr>
          <w:lang w:val="en-GB"/>
        </w:rPr>
        <w:t>the U</w:t>
      </w:r>
      <w:r w:rsidR="00423FE6">
        <w:rPr>
          <w:lang w:val="en-GB"/>
        </w:rPr>
        <w:t xml:space="preserve">nited </w:t>
      </w:r>
      <w:r w:rsidRPr="00E9389B">
        <w:rPr>
          <w:lang w:val="en-GB"/>
        </w:rPr>
        <w:t>N</w:t>
      </w:r>
      <w:r w:rsidR="00423FE6">
        <w:rPr>
          <w:lang w:val="en-GB"/>
        </w:rPr>
        <w:t>ations</w:t>
      </w:r>
      <w:r w:rsidRPr="00E9389B">
        <w:rPr>
          <w:lang w:val="en-GB"/>
        </w:rPr>
        <w:t xml:space="preserve"> Convention against Torture and other Cruel, Inhuman or Degrading Treatment or Punishment and its monitoring Committee, the CAT, to build a larger anti-torture movement, increase CAT’s visibility, and to intensify CSO mobilisation around the CAT. </w:t>
      </w:r>
    </w:p>
    <w:p w14:paraId="781C72D3" w14:textId="77777777" w:rsidR="004857BB" w:rsidRPr="00E9389B" w:rsidRDefault="004857BB" w:rsidP="00CE1D71">
      <w:pPr>
        <w:pStyle w:val="Corpsdetexte"/>
        <w:spacing w:line="288" w:lineRule="auto"/>
        <w:ind w:left="301"/>
        <w:jc w:val="both"/>
        <w:rPr>
          <w:lang w:val="en-GB"/>
        </w:rPr>
      </w:pPr>
    </w:p>
    <w:p w14:paraId="766DF2D3" w14:textId="482F5567" w:rsidR="004857BB" w:rsidRPr="00E9389B" w:rsidRDefault="004857BB" w:rsidP="00CE1D71">
      <w:pPr>
        <w:pStyle w:val="Corpsdetexte"/>
        <w:spacing w:line="288" w:lineRule="auto"/>
        <w:ind w:left="301"/>
        <w:jc w:val="both"/>
        <w:rPr>
          <w:lang w:val="en-GB"/>
        </w:rPr>
      </w:pPr>
      <w:r w:rsidRPr="00E9389B">
        <w:rPr>
          <w:lang w:val="en-GB"/>
        </w:rPr>
        <w:t xml:space="preserve">The OMCT invites and encourages CSOs, experts, academics, journalists and other stakeholders to share their experiences in fostering the implementation </w:t>
      </w:r>
      <w:r w:rsidRPr="00E9389B">
        <w:rPr>
          <w:spacing w:val="-3"/>
          <w:lang w:val="en-GB"/>
        </w:rPr>
        <w:t xml:space="preserve">of </w:t>
      </w:r>
      <w:r w:rsidRPr="00E9389B">
        <w:rPr>
          <w:lang w:val="en-GB"/>
        </w:rPr>
        <w:t>the</w:t>
      </w:r>
      <w:r w:rsidRPr="00E9389B">
        <w:rPr>
          <w:spacing w:val="-10"/>
          <w:lang w:val="en-GB"/>
        </w:rPr>
        <w:t xml:space="preserve"> U</w:t>
      </w:r>
      <w:r w:rsidR="00423FE6">
        <w:rPr>
          <w:spacing w:val="-10"/>
          <w:lang w:val="en-GB"/>
        </w:rPr>
        <w:t xml:space="preserve">nited </w:t>
      </w:r>
      <w:r w:rsidRPr="00E9389B">
        <w:rPr>
          <w:spacing w:val="-10"/>
          <w:lang w:val="en-GB"/>
        </w:rPr>
        <w:t>N</w:t>
      </w:r>
      <w:r w:rsidR="00423FE6">
        <w:rPr>
          <w:spacing w:val="-10"/>
          <w:lang w:val="en-GB"/>
        </w:rPr>
        <w:t>ations</w:t>
      </w:r>
      <w:r w:rsidRPr="00E9389B">
        <w:rPr>
          <w:spacing w:val="-10"/>
          <w:lang w:val="en-GB"/>
        </w:rPr>
        <w:t xml:space="preserve"> </w:t>
      </w:r>
      <w:r w:rsidRPr="00E9389B">
        <w:rPr>
          <w:lang w:val="en-GB"/>
        </w:rPr>
        <w:t xml:space="preserve">Convention against Torture, their experiences with the CAT and other anti-torture initiatives anywhere in the world by submitting an article for the blog. Please contact </w:t>
      </w:r>
      <w:hyperlink r:id="rId65">
        <w:r w:rsidRPr="00E9389B">
          <w:rPr>
            <w:color w:val="FF0000"/>
            <w:u w:val="single" w:color="FF0000"/>
            <w:lang w:val="en-GB"/>
          </w:rPr>
          <w:t>cbb@omct.org</w:t>
        </w:r>
        <w:r w:rsidRPr="00E9389B">
          <w:rPr>
            <w:color w:val="FF0000"/>
            <w:lang w:val="en-GB"/>
          </w:rPr>
          <w:t xml:space="preserve"> </w:t>
        </w:r>
      </w:hyperlink>
      <w:r w:rsidRPr="00E9389B">
        <w:rPr>
          <w:lang w:val="en-GB"/>
        </w:rPr>
        <w:t>for more information.</w:t>
      </w:r>
    </w:p>
    <w:p w14:paraId="73097153" w14:textId="77777777" w:rsidR="004857BB" w:rsidRPr="00E9389B" w:rsidRDefault="004857BB" w:rsidP="00CE1D71">
      <w:pPr>
        <w:pStyle w:val="Corpsdetexte"/>
        <w:spacing w:before="10"/>
        <w:rPr>
          <w:sz w:val="18"/>
          <w:lang w:val="en-GB"/>
        </w:rPr>
      </w:pPr>
    </w:p>
    <w:p w14:paraId="3449E1D2" w14:textId="77777777" w:rsidR="00F755EF" w:rsidRDefault="00F755EF" w:rsidP="00CE1D71">
      <w:pPr>
        <w:pStyle w:val="Titre3"/>
        <w:spacing w:before="100"/>
        <w:ind w:right="0"/>
        <w:rPr>
          <w:lang w:val="en-GB"/>
        </w:rPr>
      </w:pPr>
    </w:p>
    <w:p w14:paraId="4C4D73EA" w14:textId="72975FFA" w:rsidR="004857BB" w:rsidRPr="00E9389B" w:rsidRDefault="004857BB" w:rsidP="00CE1D71">
      <w:pPr>
        <w:pStyle w:val="Titre3"/>
        <w:spacing w:before="100"/>
        <w:ind w:right="0"/>
        <w:rPr>
          <w:lang w:val="en-GB"/>
        </w:rPr>
      </w:pPr>
      <w:r w:rsidRPr="00E9389B">
        <w:rPr>
          <w:lang w:val="en-GB"/>
        </w:rPr>
        <w:t>Live Webcast of the CAT sessions</w:t>
      </w:r>
    </w:p>
    <w:p w14:paraId="5264AE1A" w14:textId="77777777" w:rsidR="004857BB" w:rsidRPr="00E9389B" w:rsidRDefault="004857BB" w:rsidP="00CE1D71">
      <w:pPr>
        <w:pStyle w:val="Corpsdetexte"/>
        <w:rPr>
          <w:b/>
          <w:sz w:val="28"/>
          <w:lang w:val="en-GB"/>
        </w:rPr>
      </w:pPr>
    </w:p>
    <w:p w14:paraId="7B77E9F8" w14:textId="77777777" w:rsidR="004857BB" w:rsidRPr="00E9389B" w:rsidRDefault="004857BB" w:rsidP="00CE1D71">
      <w:pPr>
        <w:pStyle w:val="Corpsdetexte"/>
        <w:spacing w:line="264" w:lineRule="auto"/>
        <w:ind w:left="301"/>
        <w:jc w:val="both"/>
        <w:rPr>
          <w:lang w:val="en-GB"/>
        </w:rPr>
      </w:pPr>
      <w:r w:rsidRPr="00E9389B">
        <w:rPr>
          <w:noProof/>
          <w:lang w:val="en-GB"/>
        </w:rPr>
        <mc:AlternateContent>
          <mc:Choice Requires="wps">
            <w:drawing>
              <wp:anchor distT="0" distB="0" distL="114300" distR="114300" simplePos="0" relativeHeight="251686912" behindDoc="1" locked="0" layoutInCell="1" allowOverlap="1" wp14:anchorId="33C2D647" wp14:editId="54A339E8">
                <wp:simplePos x="0" y="0"/>
                <wp:positionH relativeFrom="page">
                  <wp:posOffset>5009515</wp:posOffset>
                </wp:positionH>
                <wp:positionV relativeFrom="paragraph">
                  <wp:posOffset>142875</wp:posOffset>
                </wp:positionV>
                <wp:extent cx="30480" cy="8890"/>
                <wp:effectExtent l="0" t="0" r="0" b="0"/>
                <wp:wrapNone/>
                <wp:docPr id="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F0A9C" id="Rectangle 7" o:spid="_x0000_s1026" style="position:absolute;margin-left:394.45pt;margin-top:11.25pt;width:2.4pt;height:.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" fillcolor="black" stroked="f">
                <v:path arrowok="t"/>
                <w10:wrap anchorx="page"/>
              </v:rect>
            </w:pict>
          </mc:Fallback>
        </mc:AlternateContent>
      </w:r>
      <w:r w:rsidRPr="00E9389B">
        <w:rPr>
          <w:lang w:val="en-GB"/>
        </w:rPr>
        <w:t xml:space="preserve">During the sessions, the live stream is available at </w:t>
      </w:r>
      <w:hyperlink r:id="rId66">
        <w:r w:rsidRPr="00E9389B">
          <w:rPr>
            <w:color w:val="FF0000"/>
            <w:u w:val="single" w:color="FF0000"/>
            <w:lang w:val="en-GB"/>
          </w:rPr>
          <w:t>webtv.un.org</w:t>
        </w:r>
        <w:r w:rsidRPr="00E9389B">
          <w:rPr>
            <w:lang w:val="en-GB"/>
          </w:rPr>
          <w:t>.</w:t>
        </w:r>
      </w:hyperlink>
      <w:r w:rsidRPr="00E9389B">
        <w:rPr>
          <w:lang w:val="en-GB"/>
        </w:rPr>
        <w:t xml:space="preserve"> Sessions are also archived and can be viewed later.</w:t>
      </w:r>
    </w:p>
    <w:p w14:paraId="0722AEE8" w14:textId="77777777" w:rsidR="00F755EF" w:rsidRDefault="00F755EF" w:rsidP="00CE1D71">
      <w:pPr>
        <w:pStyle w:val="Titre3"/>
        <w:spacing w:before="179"/>
        <w:ind w:left="301" w:right="0"/>
        <w:rPr>
          <w:lang w:val="en-GB"/>
        </w:rPr>
      </w:pPr>
    </w:p>
    <w:p w14:paraId="1C509F48" w14:textId="116913A0" w:rsidR="004857BB" w:rsidRPr="00E9389B" w:rsidRDefault="004857BB" w:rsidP="00CE1D71">
      <w:pPr>
        <w:pStyle w:val="Titre3"/>
        <w:spacing w:before="179"/>
        <w:ind w:left="301" w:right="0"/>
        <w:rPr>
          <w:lang w:val="en-GB"/>
        </w:rPr>
      </w:pPr>
      <w:r w:rsidRPr="00E9389B">
        <w:rPr>
          <w:noProof/>
          <w:lang w:val="en-GB"/>
        </w:rPr>
        <w:drawing>
          <wp:anchor distT="0" distB="0" distL="0" distR="0" simplePos="0" relativeHeight="251684864" behindDoc="0" locked="0" layoutInCell="1" allowOverlap="1" wp14:anchorId="14F16A80" wp14:editId="0C8F7596">
            <wp:simplePos x="0" y="0"/>
            <wp:positionH relativeFrom="page">
              <wp:posOffset>2400935</wp:posOffset>
            </wp:positionH>
            <wp:positionV relativeFrom="paragraph">
              <wp:posOffset>348887</wp:posOffset>
            </wp:positionV>
            <wp:extent cx="2719539" cy="473583"/>
            <wp:effectExtent l="0" t="0" r="0" b="0"/>
            <wp:wrapTopAndBottom/>
            <wp:docPr id="8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67" cstate="print"/>
                    <a:stretch>
                      <a:fillRect/>
                    </a:stretch>
                  </pic:blipFill>
                  <pic:spPr>
                    <a:xfrm>
                      <a:off x="0" y="0"/>
                      <a:ext cx="2719539" cy="473583"/>
                    </a:xfrm>
                    <a:prstGeom prst="rect">
                      <a:avLst/>
                    </a:prstGeom>
                  </pic:spPr>
                </pic:pic>
              </a:graphicData>
            </a:graphic>
          </wp:anchor>
        </w:drawing>
      </w:r>
      <w:r w:rsidRPr="00E9389B">
        <w:rPr>
          <w:lang w:val="en-GB"/>
        </w:rPr>
        <w:t>Follow us</w:t>
      </w:r>
    </w:p>
    <w:p w14:paraId="5BFB4F77" w14:textId="77777777" w:rsidR="004857BB" w:rsidRPr="00E9389B" w:rsidRDefault="004857BB" w:rsidP="00CE1D71">
      <w:pPr>
        <w:pStyle w:val="Titre3"/>
        <w:ind w:left="0" w:right="0"/>
        <w:rPr>
          <w:lang w:val="en-GB"/>
        </w:rPr>
      </w:pPr>
    </w:p>
    <w:p w14:paraId="53247EEB" w14:textId="77777777" w:rsidR="004857BB" w:rsidRPr="00E9389B" w:rsidRDefault="004857BB" w:rsidP="00CE1D71">
      <w:pPr>
        <w:pStyle w:val="Titre3"/>
        <w:ind w:left="0" w:right="0"/>
        <w:rPr>
          <w:lang w:val="en-GB"/>
        </w:rPr>
      </w:pPr>
    </w:p>
    <w:p w14:paraId="0B221B6A" w14:textId="77777777" w:rsidR="00F755EF" w:rsidRDefault="00F755EF" w:rsidP="00CE1D71">
      <w:pPr>
        <w:pStyle w:val="Titre3"/>
        <w:ind w:left="0" w:right="0"/>
        <w:rPr>
          <w:color w:val="FF0000"/>
          <w:sz w:val="32"/>
          <w:szCs w:val="32"/>
          <w:lang w:val="en-GB"/>
        </w:rPr>
      </w:pPr>
    </w:p>
    <w:p w14:paraId="3A25CC6C" w14:textId="347BE0AA" w:rsidR="004857BB" w:rsidRPr="00E9389B" w:rsidRDefault="004857BB" w:rsidP="00CE1D71">
      <w:pPr>
        <w:pStyle w:val="Titre3"/>
        <w:ind w:left="0" w:right="0"/>
        <w:rPr>
          <w:sz w:val="32"/>
          <w:szCs w:val="32"/>
          <w:lang w:val="en-GB"/>
        </w:rPr>
      </w:pPr>
      <w:r w:rsidRPr="00E9389B">
        <w:rPr>
          <w:noProof/>
          <w:sz w:val="32"/>
          <w:szCs w:val="32"/>
          <w:lang w:val="en-GB"/>
        </w:rPr>
        <w:drawing>
          <wp:anchor distT="0" distB="0" distL="0" distR="0" simplePos="0" relativeHeight="251685888" behindDoc="0" locked="0" layoutInCell="1" allowOverlap="1" wp14:anchorId="769EC119" wp14:editId="4362D278">
            <wp:simplePos x="0" y="0"/>
            <wp:positionH relativeFrom="page">
              <wp:posOffset>881380</wp:posOffset>
            </wp:positionH>
            <wp:positionV relativeFrom="paragraph">
              <wp:posOffset>301681</wp:posOffset>
            </wp:positionV>
            <wp:extent cx="5826249" cy="6381"/>
            <wp:effectExtent l="0" t="0" r="0" b="0"/>
            <wp:wrapTopAndBottom/>
            <wp:docPr id="9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3" cstate="print"/>
                    <a:stretch>
                      <a:fillRect/>
                    </a:stretch>
                  </pic:blipFill>
                  <pic:spPr>
                    <a:xfrm>
                      <a:off x="0" y="0"/>
                      <a:ext cx="5826249" cy="6381"/>
                    </a:xfrm>
                    <a:prstGeom prst="rect">
                      <a:avLst/>
                    </a:prstGeom>
                  </pic:spPr>
                </pic:pic>
              </a:graphicData>
            </a:graphic>
          </wp:anchor>
        </w:drawing>
      </w:r>
      <w:r w:rsidRPr="00E9389B">
        <w:rPr>
          <w:color w:val="FF0000"/>
          <w:sz w:val="32"/>
          <w:szCs w:val="32"/>
          <w:lang w:val="en-GB"/>
        </w:rPr>
        <w:t xml:space="preserve">We </w:t>
      </w:r>
      <w:r w:rsidR="000862F1">
        <w:rPr>
          <w:color w:val="FF0000"/>
          <w:sz w:val="32"/>
          <w:szCs w:val="32"/>
          <w:lang w:val="en-GB"/>
        </w:rPr>
        <w:t>T</w:t>
      </w:r>
      <w:r w:rsidRPr="00E9389B">
        <w:rPr>
          <w:color w:val="FF0000"/>
          <w:sz w:val="32"/>
          <w:szCs w:val="32"/>
          <w:lang w:val="en-GB"/>
        </w:rPr>
        <w:t>hank</w:t>
      </w:r>
    </w:p>
    <w:p w14:paraId="79F23361" w14:textId="27AAD3DD" w:rsidR="007F588E" w:rsidRPr="00E9389B" w:rsidRDefault="004857BB" w:rsidP="00CE1D71">
      <w:pPr>
        <w:pStyle w:val="Corpsdetexte"/>
        <w:spacing w:before="209" w:line="288" w:lineRule="auto"/>
        <w:ind w:left="301"/>
        <w:jc w:val="both"/>
        <w:rPr>
          <w:sz w:val="23"/>
          <w:lang w:val="en-GB"/>
        </w:rPr>
      </w:pPr>
      <w:r w:rsidRPr="00E9389B">
        <w:rPr>
          <w:lang w:val="en-GB"/>
        </w:rPr>
        <w:t xml:space="preserve">This E-Bulletin has been produced with the financial assistance of the European Union, the Ministry of Foreign Affairs </w:t>
      </w:r>
      <w:r w:rsidRPr="00E9389B">
        <w:rPr>
          <w:spacing w:val="-3"/>
          <w:lang w:val="en-GB"/>
        </w:rPr>
        <w:t xml:space="preserve">of </w:t>
      </w:r>
      <w:r w:rsidRPr="00E9389B">
        <w:rPr>
          <w:lang w:val="en-GB"/>
        </w:rPr>
        <w:t xml:space="preserve">the Netherlands, the Swiss Federal Department of Foreign Affairs, and Irish Aid. The contents of this document are the sole responsibility of the OMCT and can under no circumstance be regarded as reflecting the positions of the European Union, the Ministry of Foreign Affairs </w:t>
      </w:r>
      <w:r w:rsidRPr="00E9389B">
        <w:rPr>
          <w:spacing w:val="-3"/>
          <w:lang w:val="en-GB"/>
        </w:rPr>
        <w:t xml:space="preserve">of </w:t>
      </w:r>
      <w:r w:rsidRPr="00E9389B">
        <w:rPr>
          <w:lang w:val="en-GB"/>
        </w:rPr>
        <w:t xml:space="preserve">the Netherlands, the Swiss Federal Department </w:t>
      </w:r>
      <w:r w:rsidRPr="00E9389B">
        <w:rPr>
          <w:spacing w:val="-3"/>
          <w:lang w:val="en-GB"/>
        </w:rPr>
        <w:t xml:space="preserve">of </w:t>
      </w:r>
      <w:r w:rsidRPr="00E9389B">
        <w:rPr>
          <w:lang w:val="en-GB"/>
        </w:rPr>
        <w:t>Foreign Affairs, or Irish</w:t>
      </w:r>
      <w:r w:rsidRPr="00E9389B">
        <w:rPr>
          <w:spacing w:val="8"/>
          <w:lang w:val="en-GB"/>
        </w:rPr>
        <w:t xml:space="preserve"> </w:t>
      </w:r>
      <w:r w:rsidRPr="00E9389B">
        <w:rPr>
          <w:lang w:val="en-GB"/>
        </w:rPr>
        <w:t>Aid.</w:t>
      </w:r>
      <w:r w:rsidRPr="00E9389B">
        <w:rPr>
          <w:noProof/>
          <w:lang w:val="en-GB"/>
        </w:rPr>
        <mc:AlternateContent>
          <mc:Choice Requires="wpg">
            <w:drawing>
              <wp:anchor distT="0" distB="0" distL="0" distR="0" simplePos="0" relativeHeight="251687936" behindDoc="1" locked="0" layoutInCell="1" allowOverlap="1" wp14:anchorId="41311F22" wp14:editId="14843784">
                <wp:simplePos x="0" y="0"/>
                <wp:positionH relativeFrom="page">
                  <wp:posOffset>898525</wp:posOffset>
                </wp:positionH>
                <wp:positionV relativeFrom="paragraph">
                  <wp:posOffset>185420</wp:posOffset>
                </wp:positionV>
                <wp:extent cx="5335270" cy="51498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514985"/>
                          <a:chOff x="1415" y="292"/>
                          <a:chExt cx="8402" cy="811"/>
                        </a:xfrm>
                      </wpg:grpSpPr>
                      <pic:pic xmlns:pic="http://schemas.openxmlformats.org/drawingml/2006/picture">
                        <pic:nvPicPr>
                          <pic:cNvPr id="84" name="Picture 6"/>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437" y="29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1415" y="292"/>
                            <a:ext cx="118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2501" y="293"/>
                            <a:ext cx="3236"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5737" y="293"/>
                            <a:ext cx="270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9FBAEF" id="Group 83" o:spid="_x0000_s1026" style="position:absolute;margin-left:70.75pt;margin-top:14.6pt;width:420.1pt;height:40.55pt;z-index:-251628544;mso-wrap-distance-left:0;mso-wrap-distance-right:0;mso-position-horizontal-relative:page" coordorigin="1415,292" coordsize="8402,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">
                <v:shape id="Picture 6" o:spid="_x0000_s1027" type="#_x0000_t75" style="position:absolute;left:8437;top:293;width:13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">
                  <v:imagedata r:id="rId74" o:title=""/>
                  <v:path arrowok="t"/>
                  <o:lock v:ext="edit" aspectratio="f"/>
                </v:shape>
                <v:shape id="Picture 5" o:spid="_x0000_s1028" type="#_x0000_t75" style="position:absolute;left:1415;top:292;width:1185;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">
                  <v:imagedata r:id="rId75" o:title=""/>
                  <v:path arrowok="t"/>
                  <o:lock v:ext="edit" aspectratio="f"/>
                </v:shape>
                <v:shape id="Picture 4" o:spid="_x0000_s1029" type="#_x0000_t75" style="position:absolute;left:2501;top:293;width:3236;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">
                  <v:imagedata r:id="rId76" o:title=""/>
                  <v:path arrowok="t"/>
                  <o:lock v:ext="edit" aspectratio="f"/>
                </v:shape>
                <v:shape id="Picture 3" o:spid="_x0000_s1030" type="#_x0000_t75" style="position:absolute;left:5737;top:293;width:270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">
                  <v:imagedata r:id="rId77" o:title=""/>
                  <v:path arrowok="t"/>
                  <o:lock v:ext="edit" aspectratio="f"/>
                </v:shape>
                <w10:wrap type="topAndBottom" anchorx="page"/>
              </v:group>
            </w:pict>
          </mc:Fallback>
        </mc:AlternateContent>
      </w:r>
    </w:p>
    <w:sectPr w:rsidR="007F588E" w:rsidRPr="00E9389B">
      <w:headerReference w:type="default" r:id="rId78"/>
      <w:pgSz w:w="12240" w:h="15840"/>
      <w:pgMar w:top="1880" w:right="1000" w:bottom="1820" w:left="1120" w:header="202" w:footer="13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DDFF5" w14:textId="77777777" w:rsidR="009B4963" w:rsidRDefault="009B4963">
      <w:r>
        <w:separator/>
      </w:r>
    </w:p>
  </w:endnote>
  <w:endnote w:type="continuationSeparator" w:id="0">
    <w:p w14:paraId="2D07C4B9" w14:textId="77777777" w:rsidR="009B4963" w:rsidRDefault="009B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3452" w14:textId="77777777" w:rsidR="009B4963" w:rsidRDefault="009B4963">
      <w:r>
        <w:separator/>
      </w:r>
    </w:p>
  </w:footnote>
  <w:footnote w:type="continuationSeparator" w:id="0">
    <w:p w14:paraId="17634205" w14:textId="77777777" w:rsidR="009B4963" w:rsidRDefault="009B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C070" w14:textId="5EAAC9ED" w:rsidR="008C06CF" w:rsidRDefault="008C06CF">
    <w:pPr>
      <w:pStyle w:val="En-tte"/>
    </w:pPr>
  </w:p>
  <w:p w14:paraId="2E56F278" w14:textId="77777777" w:rsidR="008C06CF" w:rsidRDefault="008C06C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2E62" w14:textId="5F4B71E3" w:rsidR="00D411DA" w:rsidRDefault="00D411DA">
    <w:pPr>
      <w:pStyle w:val="En-tte"/>
    </w:pPr>
  </w:p>
  <w:p w14:paraId="0BDD4A10" w14:textId="0D3ED8B4" w:rsidR="007F588E" w:rsidRDefault="007F588E">
    <w:pPr>
      <w:pStyle w:val="Corpsdetexte"/>
      <w:spacing w:line="14" w:lineRule="auto"/>
      <w:rPr>
        <w:sz w:val="20"/>
      </w:rPr>
    </w:pPr>
  </w:p>
</w:hdr>
</file>

<file path=word/intelligence.xml><?xml version="1.0" encoding="utf-8"?>
<int:Intelligence xmlns:int="http://schemas.microsoft.com/office/intelligence/2019/intelligence">
  <int:IntelligenceSettings/>
  <int:Manifest>
    <int:WordHash hashCode="kByidkXaRxGvMx" id="sLp5kkWg"/>
    <int:WordHash hashCode="eSEJaQ3Qeqj6UD" id="f4yzDlk1"/>
    <int:WordHash hashCode="Rb1C0FXHZAIeAk" id="T2+T2Tzj"/>
    <int:WordHash hashCode="aVn3CI9JezhVYu" id="Mw9qFEOR"/>
    <int:WordHash hashCode="ffcmpcJbBplIDx" id="IuXmrrxG"/>
    <int:WordHash hashCode="boqRKi24Tho+RC" id="dO2RD/No"/>
    <int:WordHash hashCode="X6uCShrd7THF0j" id="s4gIosWD"/>
  </int:Manifest>
  <int:Observations>
    <int:Content id="sLp5kkWg">
      <int:Rejection type="LegacyProofing"/>
    </int:Content>
    <int:Content id="f4yzDlk1">
      <int:Rejection type="AugLoop_Text_Critique"/>
    </int:Content>
    <int:Content id="T2+T2Tzj">
      <int:Rejection type="AugLoop_Text_Critique"/>
    </int:Content>
    <int:Content id="Mw9qFEOR">
      <int:Rejection type="AugLoop_Text_Critique"/>
    </int:Content>
    <int:Content id="IuXmrrxG">
      <int:Rejection type="LegacyProofing"/>
    </int:Content>
    <int:Content id="dO2RD/No">
      <int:Rejection type="LegacyProofing"/>
    </int:Content>
    <int:Content id="s4gIosW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6ED"/>
    <w:multiLevelType w:val="hybridMultilevel"/>
    <w:tmpl w:val="9DFC78AA"/>
    <w:lvl w:ilvl="0" w:tplc="A00EE9F2">
      <w:numFmt w:val="bullet"/>
      <w:lvlText w:val=""/>
      <w:lvlJc w:val="left"/>
      <w:pPr>
        <w:ind w:left="1017" w:hanging="361"/>
      </w:pPr>
      <w:rPr>
        <w:rFonts w:ascii="Wingdings" w:eastAsia="Wingdings" w:hAnsi="Wingdings" w:cs="Wingdings" w:hint="default"/>
        <w:w w:val="100"/>
        <w:sz w:val="24"/>
        <w:szCs w:val="24"/>
        <w:lang w:val="en-US" w:eastAsia="en-US" w:bidi="en-US"/>
      </w:rPr>
    </w:lvl>
    <w:lvl w:ilvl="1" w:tplc="7FECE646">
      <w:numFmt w:val="bullet"/>
      <w:lvlText w:val="•"/>
      <w:lvlJc w:val="left"/>
      <w:pPr>
        <w:ind w:left="1930" w:hanging="361"/>
      </w:pPr>
      <w:rPr>
        <w:rFonts w:hint="default"/>
        <w:lang w:val="en-US" w:eastAsia="en-US" w:bidi="en-US"/>
      </w:rPr>
    </w:lvl>
    <w:lvl w:ilvl="2" w:tplc="C20247F0">
      <w:numFmt w:val="bullet"/>
      <w:lvlText w:val="•"/>
      <w:lvlJc w:val="left"/>
      <w:pPr>
        <w:ind w:left="2840" w:hanging="361"/>
      </w:pPr>
      <w:rPr>
        <w:rFonts w:hint="default"/>
        <w:lang w:val="en-US" w:eastAsia="en-US" w:bidi="en-US"/>
      </w:rPr>
    </w:lvl>
    <w:lvl w:ilvl="3" w:tplc="4948D77C">
      <w:numFmt w:val="bullet"/>
      <w:lvlText w:val="•"/>
      <w:lvlJc w:val="left"/>
      <w:pPr>
        <w:ind w:left="3750" w:hanging="361"/>
      </w:pPr>
      <w:rPr>
        <w:rFonts w:hint="default"/>
        <w:lang w:val="en-US" w:eastAsia="en-US" w:bidi="en-US"/>
      </w:rPr>
    </w:lvl>
    <w:lvl w:ilvl="4" w:tplc="3274EC18">
      <w:numFmt w:val="bullet"/>
      <w:lvlText w:val="•"/>
      <w:lvlJc w:val="left"/>
      <w:pPr>
        <w:ind w:left="4660" w:hanging="361"/>
      </w:pPr>
      <w:rPr>
        <w:rFonts w:hint="default"/>
        <w:lang w:val="en-US" w:eastAsia="en-US" w:bidi="en-US"/>
      </w:rPr>
    </w:lvl>
    <w:lvl w:ilvl="5" w:tplc="EAB60836">
      <w:numFmt w:val="bullet"/>
      <w:lvlText w:val="•"/>
      <w:lvlJc w:val="left"/>
      <w:pPr>
        <w:ind w:left="5570" w:hanging="361"/>
      </w:pPr>
      <w:rPr>
        <w:rFonts w:hint="default"/>
        <w:lang w:val="en-US" w:eastAsia="en-US" w:bidi="en-US"/>
      </w:rPr>
    </w:lvl>
    <w:lvl w:ilvl="6" w:tplc="709C9606">
      <w:numFmt w:val="bullet"/>
      <w:lvlText w:val="•"/>
      <w:lvlJc w:val="left"/>
      <w:pPr>
        <w:ind w:left="6480" w:hanging="361"/>
      </w:pPr>
      <w:rPr>
        <w:rFonts w:hint="default"/>
        <w:lang w:val="en-US" w:eastAsia="en-US" w:bidi="en-US"/>
      </w:rPr>
    </w:lvl>
    <w:lvl w:ilvl="7" w:tplc="D5EAED22">
      <w:numFmt w:val="bullet"/>
      <w:lvlText w:val="•"/>
      <w:lvlJc w:val="left"/>
      <w:pPr>
        <w:ind w:left="7390" w:hanging="361"/>
      </w:pPr>
      <w:rPr>
        <w:rFonts w:hint="default"/>
        <w:lang w:val="en-US" w:eastAsia="en-US" w:bidi="en-US"/>
      </w:rPr>
    </w:lvl>
    <w:lvl w:ilvl="8" w:tplc="F09AD8B4">
      <w:numFmt w:val="bullet"/>
      <w:lvlText w:val="•"/>
      <w:lvlJc w:val="left"/>
      <w:pPr>
        <w:ind w:left="8300" w:hanging="361"/>
      </w:pPr>
      <w:rPr>
        <w:rFonts w:hint="default"/>
        <w:lang w:val="en-US" w:eastAsia="en-US" w:bidi="en-US"/>
      </w:rPr>
    </w:lvl>
  </w:abstractNum>
  <w:abstractNum w:abstractNumId="1" w15:restartNumberingAfterBreak="0">
    <w:nsid w:val="07CF42E8"/>
    <w:multiLevelType w:val="hybridMultilevel"/>
    <w:tmpl w:val="0F127AD2"/>
    <w:lvl w:ilvl="0" w:tplc="A00EE9F2">
      <w:numFmt w:val="bullet"/>
      <w:lvlText w:val=""/>
      <w:lvlJc w:val="left"/>
      <w:pPr>
        <w:ind w:left="1015" w:hanging="360"/>
      </w:pPr>
      <w:rPr>
        <w:rFonts w:ascii="Wingdings" w:eastAsia="Wingdings" w:hAnsi="Wingdings" w:cs="Wingdings" w:hint="default"/>
        <w:w w:val="100"/>
        <w:sz w:val="24"/>
        <w:szCs w:val="24"/>
        <w:lang w:val="en-US" w:eastAsia="en-US" w:bidi="en-US"/>
      </w:rPr>
    </w:lvl>
    <w:lvl w:ilvl="1" w:tplc="100C0003" w:tentative="1">
      <w:start w:val="1"/>
      <w:numFmt w:val="bullet"/>
      <w:lvlText w:val="o"/>
      <w:lvlJc w:val="left"/>
      <w:pPr>
        <w:ind w:left="1735" w:hanging="360"/>
      </w:pPr>
      <w:rPr>
        <w:rFonts w:ascii="Courier New" w:hAnsi="Courier New" w:cs="Courier New" w:hint="default"/>
      </w:rPr>
    </w:lvl>
    <w:lvl w:ilvl="2" w:tplc="100C0005" w:tentative="1">
      <w:start w:val="1"/>
      <w:numFmt w:val="bullet"/>
      <w:lvlText w:val=""/>
      <w:lvlJc w:val="left"/>
      <w:pPr>
        <w:ind w:left="2455" w:hanging="360"/>
      </w:pPr>
      <w:rPr>
        <w:rFonts w:ascii="Wingdings" w:hAnsi="Wingdings" w:hint="default"/>
      </w:rPr>
    </w:lvl>
    <w:lvl w:ilvl="3" w:tplc="100C0001" w:tentative="1">
      <w:start w:val="1"/>
      <w:numFmt w:val="bullet"/>
      <w:lvlText w:val=""/>
      <w:lvlJc w:val="left"/>
      <w:pPr>
        <w:ind w:left="3175" w:hanging="360"/>
      </w:pPr>
      <w:rPr>
        <w:rFonts w:ascii="Symbol" w:hAnsi="Symbol" w:hint="default"/>
      </w:rPr>
    </w:lvl>
    <w:lvl w:ilvl="4" w:tplc="100C0003" w:tentative="1">
      <w:start w:val="1"/>
      <w:numFmt w:val="bullet"/>
      <w:lvlText w:val="o"/>
      <w:lvlJc w:val="left"/>
      <w:pPr>
        <w:ind w:left="3895" w:hanging="360"/>
      </w:pPr>
      <w:rPr>
        <w:rFonts w:ascii="Courier New" w:hAnsi="Courier New" w:cs="Courier New" w:hint="default"/>
      </w:rPr>
    </w:lvl>
    <w:lvl w:ilvl="5" w:tplc="100C0005" w:tentative="1">
      <w:start w:val="1"/>
      <w:numFmt w:val="bullet"/>
      <w:lvlText w:val=""/>
      <w:lvlJc w:val="left"/>
      <w:pPr>
        <w:ind w:left="4615" w:hanging="360"/>
      </w:pPr>
      <w:rPr>
        <w:rFonts w:ascii="Wingdings" w:hAnsi="Wingdings" w:hint="default"/>
      </w:rPr>
    </w:lvl>
    <w:lvl w:ilvl="6" w:tplc="100C0001" w:tentative="1">
      <w:start w:val="1"/>
      <w:numFmt w:val="bullet"/>
      <w:lvlText w:val=""/>
      <w:lvlJc w:val="left"/>
      <w:pPr>
        <w:ind w:left="5335" w:hanging="360"/>
      </w:pPr>
      <w:rPr>
        <w:rFonts w:ascii="Symbol" w:hAnsi="Symbol" w:hint="default"/>
      </w:rPr>
    </w:lvl>
    <w:lvl w:ilvl="7" w:tplc="100C0003" w:tentative="1">
      <w:start w:val="1"/>
      <w:numFmt w:val="bullet"/>
      <w:lvlText w:val="o"/>
      <w:lvlJc w:val="left"/>
      <w:pPr>
        <w:ind w:left="6055" w:hanging="360"/>
      </w:pPr>
      <w:rPr>
        <w:rFonts w:ascii="Courier New" w:hAnsi="Courier New" w:cs="Courier New" w:hint="default"/>
      </w:rPr>
    </w:lvl>
    <w:lvl w:ilvl="8" w:tplc="100C0005" w:tentative="1">
      <w:start w:val="1"/>
      <w:numFmt w:val="bullet"/>
      <w:lvlText w:val=""/>
      <w:lvlJc w:val="left"/>
      <w:pPr>
        <w:ind w:left="6775" w:hanging="360"/>
      </w:pPr>
      <w:rPr>
        <w:rFonts w:ascii="Wingdings" w:hAnsi="Wingdings" w:hint="default"/>
      </w:rPr>
    </w:lvl>
  </w:abstractNum>
  <w:abstractNum w:abstractNumId="2" w15:restartNumberingAfterBreak="0">
    <w:nsid w:val="13D63B26"/>
    <w:multiLevelType w:val="hybridMultilevel"/>
    <w:tmpl w:val="B360EC22"/>
    <w:lvl w:ilvl="0" w:tplc="A00EE9F2">
      <w:numFmt w:val="bullet"/>
      <w:lvlText w:val=""/>
      <w:lvlJc w:val="left"/>
      <w:pPr>
        <w:ind w:left="720" w:hanging="360"/>
      </w:pPr>
      <w:rPr>
        <w:rFonts w:ascii="Wingdings" w:eastAsia="Wingdings" w:hAnsi="Wingdings" w:cs="Wingdings" w:hint="default"/>
        <w:w w:val="100"/>
        <w:sz w:val="24"/>
        <w:szCs w:val="24"/>
        <w:lang w:val="en-US" w:eastAsia="en-US" w:bidi="en-US"/>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BC7499D"/>
    <w:multiLevelType w:val="multilevel"/>
    <w:tmpl w:val="A250814E"/>
    <w:lvl w:ilvl="0">
      <w:numFmt w:val="bullet"/>
      <w:lvlText w:val=""/>
      <w:lvlJc w:val="left"/>
      <w:pPr>
        <w:tabs>
          <w:tab w:val="num" w:pos="720"/>
        </w:tabs>
        <w:ind w:left="720" w:hanging="360"/>
      </w:pPr>
      <w:rPr>
        <w:rFonts w:ascii="Wingdings" w:eastAsia="Wingdings" w:hAnsi="Wingdings" w:cs="Wingdings" w:hint="default"/>
        <w:w w:val="100"/>
        <w:sz w:val="24"/>
        <w:szCs w:val="24"/>
        <w:lang w:val="en-US" w:eastAsia="en-US" w:bidi="en-US"/>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1D638F"/>
    <w:multiLevelType w:val="multilevel"/>
    <w:tmpl w:val="6604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9A6FE0"/>
    <w:multiLevelType w:val="hybridMultilevel"/>
    <w:tmpl w:val="5ABE9A58"/>
    <w:lvl w:ilvl="0" w:tplc="A00EE9F2">
      <w:numFmt w:val="bullet"/>
      <w:lvlText w:val=""/>
      <w:lvlJc w:val="left"/>
      <w:pPr>
        <w:ind w:left="720" w:hanging="360"/>
      </w:pPr>
      <w:rPr>
        <w:rFonts w:ascii="Wingdings" w:eastAsia="Wingdings" w:hAnsi="Wingdings" w:cs="Wingdings" w:hint="default"/>
        <w:w w:val="100"/>
        <w:sz w:val="24"/>
        <w:szCs w:val="24"/>
        <w:lang w:val="en-US" w:eastAsia="en-US" w:bidi="en-US"/>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B02339D"/>
    <w:multiLevelType w:val="hybridMultilevel"/>
    <w:tmpl w:val="79EE3694"/>
    <w:lvl w:ilvl="0" w:tplc="D160FFA2">
      <w:start w:val="11"/>
      <w:numFmt w:val="decimal"/>
      <w:lvlText w:val="%1"/>
      <w:lvlJc w:val="left"/>
      <w:pPr>
        <w:ind w:left="1015" w:hanging="360"/>
      </w:pPr>
      <w:rPr>
        <w:rFonts w:hint="default"/>
      </w:rPr>
    </w:lvl>
    <w:lvl w:ilvl="1" w:tplc="40090019" w:tentative="1">
      <w:start w:val="1"/>
      <w:numFmt w:val="lowerLetter"/>
      <w:lvlText w:val="%2."/>
      <w:lvlJc w:val="left"/>
      <w:pPr>
        <w:ind w:left="1735" w:hanging="360"/>
      </w:pPr>
    </w:lvl>
    <w:lvl w:ilvl="2" w:tplc="4009001B" w:tentative="1">
      <w:start w:val="1"/>
      <w:numFmt w:val="lowerRoman"/>
      <w:lvlText w:val="%3."/>
      <w:lvlJc w:val="right"/>
      <w:pPr>
        <w:ind w:left="2455" w:hanging="180"/>
      </w:pPr>
    </w:lvl>
    <w:lvl w:ilvl="3" w:tplc="4009000F" w:tentative="1">
      <w:start w:val="1"/>
      <w:numFmt w:val="decimal"/>
      <w:lvlText w:val="%4."/>
      <w:lvlJc w:val="left"/>
      <w:pPr>
        <w:ind w:left="3175" w:hanging="360"/>
      </w:pPr>
    </w:lvl>
    <w:lvl w:ilvl="4" w:tplc="40090019" w:tentative="1">
      <w:start w:val="1"/>
      <w:numFmt w:val="lowerLetter"/>
      <w:lvlText w:val="%5."/>
      <w:lvlJc w:val="left"/>
      <w:pPr>
        <w:ind w:left="3895" w:hanging="360"/>
      </w:pPr>
    </w:lvl>
    <w:lvl w:ilvl="5" w:tplc="4009001B" w:tentative="1">
      <w:start w:val="1"/>
      <w:numFmt w:val="lowerRoman"/>
      <w:lvlText w:val="%6."/>
      <w:lvlJc w:val="right"/>
      <w:pPr>
        <w:ind w:left="4615" w:hanging="180"/>
      </w:pPr>
    </w:lvl>
    <w:lvl w:ilvl="6" w:tplc="4009000F" w:tentative="1">
      <w:start w:val="1"/>
      <w:numFmt w:val="decimal"/>
      <w:lvlText w:val="%7."/>
      <w:lvlJc w:val="left"/>
      <w:pPr>
        <w:ind w:left="5335" w:hanging="360"/>
      </w:pPr>
    </w:lvl>
    <w:lvl w:ilvl="7" w:tplc="40090019" w:tentative="1">
      <w:start w:val="1"/>
      <w:numFmt w:val="lowerLetter"/>
      <w:lvlText w:val="%8."/>
      <w:lvlJc w:val="left"/>
      <w:pPr>
        <w:ind w:left="6055" w:hanging="360"/>
      </w:pPr>
    </w:lvl>
    <w:lvl w:ilvl="8" w:tplc="4009001B" w:tentative="1">
      <w:start w:val="1"/>
      <w:numFmt w:val="lowerRoman"/>
      <w:lvlText w:val="%9."/>
      <w:lvlJc w:val="right"/>
      <w:pPr>
        <w:ind w:left="6775" w:hanging="180"/>
      </w:pPr>
    </w:lvl>
  </w:abstractNum>
  <w:abstractNum w:abstractNumId="7" w15:restartNumberingAfterBreak="0">
    <w:nsid w:val="365D527B"/>
    <w:multiLevelType w:val="hybridMultilevel"/>
    <w:tmpl w:val="1A5200B6"/>
    <w:lvl w:ilvl="0" w:tplc="A00EE9F2">
      <w:numFmt w:val="bullet"/>
      <w:lvlText w:val=""/>
      <w:lvlJc w:val="left"/>
      <w:pPr>
        <w:ind w:left="720" w:hanging="360"/>
      </w:pPr>
      <w:rPr>
        <w:rFonts w:ascii="Wingdings" w:eastAsia="Wingdings" w:hAnsi="Wingdings" w:cs="Wingdings" w:hint="default"/>
        <w:w w:val="100"/>
        <w:sz w:val="24"/>
        <w:szCs w:val="24"/>
        <w:lang w:val="en-US" w:eastAsia="en-US" w:bidi="en-US"/>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CE2702C"/>
    <w:multiLevelType w:val="hybridMultilevel"/>
    <w:tmpl w:val="AF48CBDE"/>
    <w:lvl w:ilvl="0" w:tplc="802C81E4">
      <w:start w:val="13"/>
      <w:numFmt w:val="decimal"/>
      <w:lvlText w:val="%1"/>
      <w:lvlJc w:val="left"/>
      <w:pPr>
        <w:ind w:left="1375" w:hanging="360"/>
      </w:pPr>
      <w:rPr>
        <w:rFonts w:hint="default"/>
      </w:rPr>
    </w:lvl>
    <w:lvl w:ilvl="1" w:tplc="40090019" w:tentative="1">
      <w:start w:val="1"/>
      <w:numFmt w:val="lowerLetter"/>
      <w:lvlText w:val="%2."/>
      <w:lvlJc w:val="left"/>
      <w:pPr>
        <w:ind w:left="2095" w:hanging="360"/>
      </w:pPr>
    </w:lvl>
    <w:lvl w:ilvl="2" w:tplc="4009001B" w:tentative="1">
      <w:start w:val="1"/>
      <w:numFmt w:val="lowerRoman"/>
      <w:lvlText w:val="%3."/>
      <w:lvlJc w:val="right"/>
      <w:pPr>
        <w:ind w:left="2815" w:hanging="180"/>
      </w:pPr>
    </w:lvl>
    <w:lvl w:ilvl="3" w:tplc="4009000F" w:tentative="1">
      <w:start w:val="1"/>
      <w:numFmt w:val="decimal"/>
      <w:lvlText w:val="%4."/>
      <w:lvlJc w:val="left"/>
      <w:pPr>
        <w:ind w:left="3535" w:hanging="360"/>
      </w:pPr>
    </w:lvl>
    <w:lvl w:ilvl="4" w:tplc="40090019" w:tentative="1">
      <w:start w:val="1"/>
      <w:numFmt w:val="lowerLetter"/>
      <w:lvlText w:val="%5."/>
      <w:lvlJc w:val="left"/>
      <w:pPr>
        <w:ind w:left="4255" w:hanging="360"/>
      </w:pPr>
    </w:lvl>
    <w:lvl w:ilvl="5" w:tplc="4009001B" w:tentative="1">
      <w:start w:val="1"/>
      <w:numFmt w:val="lowerRoman"/>
      <w:lvlText w:val="%6."/>
      <w:lvlJc w:val="right"/>
      <w:pPr>
        <w:ind w:left="4975" w:hanging="180"/>
      </w:pPr>
    </w:lvl>
    <w:lvl w:ilvl="6" w:tplc="4009000F" w:tentative="1">
      <w:start w:val="1"/>
      <w:numFmt w:val="decimal"/>
      <w:lvlText w:val="%7."/>
      <w:lvlJc w:val="left"/>
      <w:pPr>
        <w:ind w:left="5695" w:hanging="360"/>
      </w:pPr>
    </w:lvl>
    <w:lvl w:ilvl="7" w:tplc="40090019" w:tentative="1">
      <w:start w:val="1"/>
      <w:numFmt w:val="lowerLetter"/>
      <w:lvlText w:val="%8."/>
      <w:lvlJc w:val="left"/>
      <w:pPr>
        <w:ind w:left="6415" w:hanging="360"/>
      </w:pPr>
    </w:lvl>
    <w:lvl w:ilvl="8" w:tplc="4009001B" w:tentative="1">
      <w:start w:val="1"/>
      <w:numFmt w:val="lowerRoman"/>
      <w:lvlText w:val="%9."/>
      <w:lvlJc w:val="right"/>
      <w:pPr>
        <w:ind w:left="7135" w:hanging="180"/>
      </w:pPr>
    </w:lvl>
  </w:abstractNum>
  <w:abstractNum w:abstractNumId="9" w15:restartNumberingAfterBreak="0">
    <w:nsid w:val="3FE86C0A"/>
    <w:multiLevelType w:val="multilevel"/>
    <w:tmpl w:val="2A48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153CC3"/>
    <w:multiLevelType w:val="hybridMultilevel"/>
    <w:tmpl w:val="ACA242E0"/>
    <w:lvl w:ilvl="0" w:tplc="A00EE9F2">
      <w:numFmt w:val="bullet"/>
      <w:lvlText w:val=""/>
      <w:lvlJc w:val="left"/>
      <w:pPr>
        <w:ind w:left="1800" w:hanging="360"/>
      </w:pPr>
      <w:rPr>
        <w:rFonts w:ascii="Wingdings" w:eastAsia="Wingdings" w:hAnsi="Wingdings" w:cs="Wingdings" w:hint="default"/>
        <w:w w:val="100"/>
        <w:sz w:val="24"/>
        <w:szCs w:val="24"/>
        <w:lang w:val="en-US" w:eastAsia="en-US" w:bidi="en-US"/>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56D62574"/>
    <w:multiLevelType w:val="hybridMultilevel"/>
    <w:tmpl w:val="1A5ED6EE"/>
    <w:lvl w:ilvl="0" w:tplc="A00EE9F2">
      <w:numFmt w:val="bullet"/>
      <w:lvlText w:val=""/>
      <w:lvlJc w:val="left"/>
      <w:pPr>
        <w:ind w:left="720" w:hanging="360"/>
      </w:pPr>
      <w:rPr>
        <w:rFonts w:ascii="Wingdings" w:eastAsia="Wingdings" w:hAnsi="Wingdings" w:cs="Wingdings" w:hint="default"/>
        <w:w w:val="100"/>
        <w:sz w:val="24"/>
        <w:szCs w:val="24"/>
        <w:lang w:val="en-US" w:eastAsia="en-US" w:bidi="en-US"/>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59851293"/>
    <w:multiLevelType w:val="hybridMultilevel"/>
    <w:tmpl w:val="AD10F4D0"/>
    <w:lvl w:ilvl="0" w:tplc="6A7A362C">
      <w:start w:val="1"/>
      <w:numFmt w:val="bullet"/>
      <w:lvlText w:val=""/>
      <w:lvlJc w:val="left"/>
      <w:pPr>
        <w:ind w:left="720" w:hanging="360"/>
      </w:pPr>
      <w:rPr>
        <w:rFonts w:ascii="Symbol" w:hAnsi="Symbol" w:hint="default"/>
      </w:rPr>
    </w:lvl>
    <w:lvl w:ilvl="1" w:tplc="B1EC4F9E">
      <w:start w:val="1"/>
      <w:numFmt w:val="bullet"/>
      <w:lvlText w:val="o"/>
      <w:lvlJc w:val="left"/>
      <w:pPr>
        <w:ind w:left="1440" w:hanging="360"/>
      </w:pPr>
      <w:rPr>
        <w:rFonts w:ascii="Courier New" w:hAnsi="Courier New" w:hint="default"/>
      </w:rPr>
    </w:lvl>
    <w:lvl w:ilvl="2" w:tplc="AF52816C">
      <w:start w:val="1"/>
      <w:numFmt w:val="bullet"/>
      <w:lvlText w:val=""/>
      <w:lvlJc w:val="left"/>
      <w:pPr>
        <w:ind w:left="2160" w:hanging="360"/>
      </w:pPr>
      <w:rPr>
        <w:rFonts w:ascii="Wingdings" w:hAnsi="Wingdings" w:hint="default"/>
      </w:rPr>
    </w:lvl>
    <w:lvl w:ilvl="3" w:tplc="A352F436">
      <w:start w:val="1"/>
      <w:numFmt w:val="bullet"/>
      <w:lvlText w:val=""/>
      <w:lvlJc w:val="left"/>
      <w:pPr>
        <w:ind w:left="2880" w:hanging="360"/>
      </w:pPr>
      <w:rPr>
        <w:rFonts w:ascii="Symbol" w:hAnsi="Symbol" w:hint="default"/>
      </w:rPr>
    </w:lvl>
    <w:lvl w:ilvl="4" w:tplc="464C4AAE">
      <w:start w:val="1"/>
      <w:numFmt w:val="bullet"/>
      <w:lvlText w:val="o"/>
      <w:lvlJc w:val="left"/>
      <w:pPr>
        <w:ind w:left="3600" w:hanging="360"/>
      </w:pPr>
      <w:rPr>
        <w:rFonts w:ascii="Courier New" w:hAnsi="Courier New" w:hint="default"/>
      </w:rPr>
    </w:lvl>
    <w:lvl w:ilvl="5" w:tplc="59D84FEC">
      <w:start w:val="1"/>
      <w:numFmt w:val="bullet"/>
      <w:lvlText w:val=""/>
      <w:lvlJc w:val="left"/>
      <w:pPr>
        <w:ind w:left="4320" w:hanging="360"/>
      </w:pPr>
      <w:rPr>
        <w:rFonts w:ascii="Wingdings" w:hAnsi="Wingdings" w:hint="default"/>
      </w:rPr>
    </w:lvl>
    <w:lvl w:ilvl="6" w:tplc="8C6E03A4">
      <w:start w:val="1"/>
      <w:numFmt w:val="bullet"/>
      <w:lvlText w:val=""/>
      <w:lvlJc w:val="left"/>
      <w:pPr>
        <w:ind w:left="5040" w:hanging="360"/>
      </w:pPr>
      <w:rPr>
        <w:rFonts w:ascii="Symbol" w:hAnsi="Symbol" w:hint="default"/>
      </w:rPr>
    </w:lvl>
    <w:lvl w:ilvl="7" w:tplc="EE38898E">
      <w:start w:val="1"/>
      <w:numFmt w:val="bullet"/>
      <w:lvlText w:val="o"/>
      <w:lvlJc w:val="left"/>
      <w:pPr>
        <w:ind w:left="5760" w:hanging="360"/>
      </w:pPr>
      <w:rPr>
        <w:rFonts w:ascii="Courier New" w:hAnsi="Courier New" w:hint="default"/>
      </w:rPr>
    </w:lvl>
    <w:lvl w:ilvl="8" w:tplc="84EE27A8">
      <w:start w:val="1"/>
      <w:numFmt w:val="bullet"/>
      <w:lvlText w:val=""/>
      <w:lvlJc w:val="left"/>
      <w:pPr>
        <w:ind w:left="6480" w:hanging="360"/>
      </w:pPr>
      <w:rPr>
        <w:rFonts w:ascii="Wingdings" w:hAnsi="Wingdings" w:hint="default"/>
      </w:rPr>
    </w:lvl>
  </w:abstractNum>
  <w:abstractNum w:abstractNumId="13" w15:restartNumberingAfterBreak="0">
    <w:nsid w:val="5AB1754D"/>
    <w:multiLevelType w:val="multilevel"/>
    <w:tmpl w:val="D67C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6968EC"/>
    <w:multiLevelType w:val="hybridMultilevel"/>
    <w:tmpl w:val="D0FA8270"/>
    <w:lvl w:ilvl="0" w:tplc="6B3C784A">
      <w:numFmt w:val="bullet"/>
      <w:lvlText w:val=""/>
      <w:lvlJc w:val="left"/>
      <w:pPr>
        <w:ind w:left="1017" w:hanging="361"/>
      </w:pPr>
      <w:rPr>
        <w:rFonts w:ascii="Wingdings" w:eastAsia="Wingdings" w:hAnsi="Wingdings" w:cs="Wingdings" w:hint="default"/>
        <w:w w:val="100"/>
        <w:sz w:val="24"/>
        <w:szCs w:val="24"/>
        <w:lang w:val="en-US" w:eastAsia="en-US" w:bidi="en-US"/>
      </w:rPr>
    </w:lvl>
    <w:lvl w:ilvl="1" w:tplc="2E4442F0">
      <w:numFmt w:val="bullet"/>
      <w:lvlText w:val="•"/>
      <w:lvlJc w:val="left"/>
      <w:pPr>
        <w:ind w:left="1930" w:hanging="361"/>
      </w:pPr>
      <w:rPr>
        <w:lang w:val="en-US" w:eastAsia="en-US" w:bidi="en-US"/>
      </w:rPr>
    </w:lvl>
    <w:lvl w:ilvl="2" w:tplc="7760F8A6">
      <w:numFmt w:val="bullet"/>
      <w:lvlText w:val="•"/>
      <w:lvlJc w:val="left"/>
      <w:pPr>
        <w:ind w:left="2840" w:hanging="361"/>
      </w:pPr>
      <w:rPr>
        <w:lang w:val="en-US" w:eastAsia="en-US" w:bidi="en-US"/>
      </w:rPr>
    </w:lvl>
    <w:lvl w:ilvl="3" w:tplc="A050B166">
      <w:numFmt w:val="bullet"/>
      <w:lvlText w:val="•"/>
      <w:lvlJc w:val="left"/>
      <w:pPr>
        <w:ind w:left="3750" w:hanging="361"/>
      </w:pPr>
      <w:rPr>
        <w:lang w:val="en-US" w:eastAsia="en-US" w:bidi="en-US"/>
      </w:rPr>
    </w:lvl>
    <w:lvl w:ilvl="4" w:tplc="2112F898">
      <w:numFmt w:val="bullet"/>
      <w:lvlText w:val="•"/>
      <w:lvlJc w:val="left"/>
      <w:pPr>
        <w:ind w:left="4660" w:hanging="361"/>
      </w:pPr>
      <w:rPr>
        <w:lang w:val="en-US" w:eastAsia="en-US" w:bidi="en-US"/>
      </w:rPr>
    </w:lvl>
    <w:lvl w:ilvl="5" w:tplc="85F6B61C">
      <w:numFmt w:val="bullet"/>
      <w:lvlText w:val="•"/>
      <w:lvlJc w:val="left"/>
      <w:pPr>
        <w:ind w:left="5570" w:hanging="361"/>
      </w:pPr>
      <w:rPr>
        <w:lang w:val="en-US" w:eastAsia="en-US" w:bidi="en-US"/>
      </w:rPr>
    </w:lvl>
    <w:lvl w:ilvl="6" w:tplc="E638B2CA">
      <w:numFmt w:val="bullet"/>
      <w:lvlText w:val="•"/>
      <w:lvlJc w:val="left"/>
      <w:pPr>
        <w:ind w:left="6480" w:hanging="361"/>
      </w:pPr>
      <w:rPr>
        <w:lang w:val="en-US" w:eastAsia="en-US" w:bidi="en-US"/>
      </w:rPr>
    </w:lvl>
    <w:lvl w:ilvl="7" w:tplc="7FCA0A64">
      <w:numFmt w:val="bullet"/>
      <w:lvlText w:val="•"/>
      <w:lvlJc w:val="left"/>
      <w:pPr>
        <w:ind w:left="7390" w:hanging="361"/>
      </w:pPr>
      <w:rPr>
        <w:lang w:val="en-US" w:eastAsia="en-US" w:bidi="en-US"/>
      </w:rPr>
    </w:lvl>
    <w:lvl w:ilvl="8" w:tplc="06B83CB2">
      <w:numFmt w:val="bullet"/>
      <w:lvlText w:val="•"/>
      <w:lvlJc w:val="left"/>
      <w:pPr>
        <w:ind w:left="8300" w:hanging="361"/>
      </w:pPr>
      <w:rPr>
        <w:lang w:val="en-US" w:eastAsia="en-US" w:bidi="en-US"/>
      </w:rPr>
    </w:lvl>
  </w:abstractNum>
  <w:num w:numId="1">
    <w:abstractNumId w:val="12"/>
  </w:num>
  <w:num w:numId="2">
    <w:abstractNumId w:val="0"/>
  </w:num>
  <w:num w:numId="3">
    <w:abstractNumId w:val="0"/>
  </w:num>
  <w:num w:numId="4">
    <w:abstractNumId w:val="14"/>
  </w:num>
  <w:num w:numId="5">
    <w:abstractNumId w:val="5"/>
  </w:num>
  <w:num w:numId="6">
    <w:abstractNumId w:val="1"/>
  </w:num>
  <w:num w:numId="7">
    <w:abstractNumId w:val="6"/>
  </w:num>
  <w:num w:numId="8">
    <w:abstractNumId w:val="8"/>
  </w:num>
  <w:num w:numId="9">
    <w:abstractNumId w:val="4"/>
  </w:num>
  <w:num w:numId="10">
    <w:abstractNumId w:val="3"/>
  </w:num>
  <w:num w:numId="11">
    <w:abstractNumId w:val="9"/>
  </w:num>
  <w:num w:numId="12">
    <w:abstractNumId w:val="13"/>
  </w:num>
  <w:num w:numId="13">
    <w:abstractNumId w:val="10"/>
  </w:num>
  <w:num w:numId="14">
    <w:abstractNumId w:val="7"/>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MDU1MTIyNDIzMTNS0lEKTi0uzszPAykwrQUAOuENEywAAAA="/>
  </w:docVars>
  <w:rsids>
    <w:rsidRoot w:val="007F588E"/>
    <w:rsid w:val="00005CE9"/>
    <w:rsid w:val="000123CC"/>
    <w:rsid w:val="0002148D"/>
    <w:rsid w:val="00060C0C"/>
    <w:rsid w:val="00060CB3"/>
    <w:rsid w:val="000862F1"/>
    <w:rsid w:val="00097AA6"/>
    <w:rsid w:val="000B393E"/>
    <w:rsid w:val="000B5DDB"/>
    <w:rsid w:val="000E4B5B"/>
    <w:rsid w:val="000F11FB"/>
    <w:rsid w:val="0010304A"/>
    <w:rsid w:val="00105544"/>
    <w:rsid w:val="001066AD"/>
    <w:rsid w:val="00106C1C"/>
    <w:rsid w:val="00107AEA"/>
    <w:rsid w:val="00135EC7"/>
    <w:rsid w:val="001644DE"/>
    <w:rsid w:val="00166692"/>
    <w:rsid w:val="00175B39"/>
    <w:rsid w:val="001840AC"/>
    <w:rsid w:val="00185212"/>
    <w:rsid w:val="001A5BEE"/>
    <w:rsid w:val="001D3F25"/>
    <w:rsid w:val="001E491C"/>
    <w:rsid w:val="001E6050"/>
    <w:rsid w:val="001E6A48"/>
    <w:rsid w:val="001E6DA8"/>
    <w:rsid w:val="001F4F14"/>
    <w:rsid w:val="00233F75"/>
    <w:rsid w:val="002418A4"/>
    <w:rsid w:val="00255D78"/>
    <w:rsid w:val="00257D27"/>
    <w:rsid w:val="00273D79"/>
    <w:rsid w:val="0028545F"/>
    <w:rsid w:val="002C04AE"/>
    <w:rsid w:val="002D3389"/>
    <w:rsid w:val="00307224"/>
    <w:rsid w:val="0031617F"/>
    <w:rsid w:val="00317C21"/>
    <w:rsid w:val="00322685"/>
    <w:rsid w:val="003348C5"/>
    <w:rsid w:val="00351B23"/>
    <w:rsid w:val="00361953"/>
    <w:rsid w:val="0037601D"/>
    <w:rsid w:val="00397E89"/>
    <w:rsid w:val="003A637A"/>
    <w:rsid w:val="003C04C6"/>
    <w:rsid w:val="003D24A4"/>
    <w:rsid w:val="003E4223"/>
    <w:rsid w:val="003E6594"/>
    <w:rsid w:val="00407AAA"/>
    <w:rsid w:val="00423FE6"/>
    <w:rsid w:val="00434082"/>
    <w:rsid w:val="00447FB8"/>
    <w:rsid w:val="00461142"/>
    <w:rsid w:val="00462AB2"/>
    <w:rsid w:val="00477BEA"/>
    <w:rsid w:val="0048556B"/>
    <w:rsid w:val="004857BB"/>
    <w:rsid w:val="0049429C"/>
    <w:rsid w:val="004B0E4C"/>
    <w:rsid w:val="004C47A3"/>
    <w:rsid w:val="004C57D8"/>
    <w:rsid w:val="004C5975"/>
    <w:rsid w:val="004F1E5C"/>
    <w:rsid w:val="005245F5"/>
    <w:rsid w:val="005A46C8"/>
    <w:rsid w:val="005D3DEA"/>
    <w:rsid w:val="00620AEA"/>
    <w:rsid w:val="006244F3"/>
    <w:rsid w:val="00662199"/>
    <w:rsid w:val="00676CDD"/>
    <w:rsid w:val="00695FE2"/>
    <w:rsid w:val="006B666E"/>
    <w:rsid w:val="0073281D"/>
    <w:rsid w:val="007376DE"/>
    <w:rsid w:val="007513D1"/>
    <w:rsid w:val="007576FD"/>
    <w:rsid w:val="007713F2"/>
    <w:rsid w:val="00772E78"/>
    <w:rsid w:val="00775AFB"/>
    <w:rsid w:val="007A3528"/>
    <w:rsid w:val="007A3C93"/>
    <w:rsid w:val="007B5EDC"/>
    <w:rsid w:val="007F588E"/>
    <w:rsid w:val="00806B6B"/>
    <w:rsid w:val="008450B6"/>
    <w:rsid w:val="00865953"/>
    <w:rsid w:val="00886636"/>
    <w:rsid w:val="00896D81"/>
    <w:rsid w:val="008A12A7"/>
    <w:rsid w:val="008B080E"/>
    <w:rsid w:val="008C06CF"/>
    <w:rsid w:val="008C6898"/>
    <w:rsid w:val="008E646A"/>
    <w:rsid w:val="008F2D98"/>
    <w:rsid w:val="008F3604"/>
    <w:rsid w:val="00913C03"/>
    <w:rsid w:val="00915C74"/>
    <w:rsid w:val="009313AD"/>
    <w:rsid w:val="009620B5"/>
    <w:rsid w:val="00973F34"/>
    <w:rsid w:val="009A0013"/>
    <w:rsid w:val="009A662E"/>
    <w:rsid w:val="009B4963"/>
    <w:rsid w:val="009B5B8E"/>
    <w:rsid w:val="009C0AEF"/>
    <w:rsid w:val="009C575B"/>
    <w:rsid w:val="009D0B9A"/>
    <w:rsid w:val="009E4EB0"/>
    <w:rsid w:val="009F4E63"/>
    <w:rsid w:val="00A05B3D"/>
    <w:rsid w:val="00A23214"/>
    <w:rsid w:val="00A32922"/>
    <w:rsid w:val="00A3538F"/>
    <w:rsid w:val="00A406C4"/>
    <w:rsid w:val="00A45D37"/>
    <w:rsid w:val="00A46A81"/>
    <w:rsid w:val="00A70E64"/>
    <w:rsid w:val="00A767EE"/>
    <w:rsid w:val="00A7685C"/>
    <w:rsid w:val="00A76A30"/>
    <w:rsid w:val="00A77A7A"/>
    <w:rsid w:val="00A855EC"/>
    <w:rsid w:val="00AC66C4"/>
    <w:rsid w:val="00AF40AD"/>
    <w:rsid w:val="00B01395"/>
    <w:rsid w:val="00B12B64"/>
    <w:rsid w:val="00B23CB5"/>
    <w:rsid w:val="00B3251F"/>
    <w:rsid w:val="00B6080C"/>
    <w:rsid w:val="00B817A3"/>
    <w:rsid w:val="00B8534A"/>
    <w:rsid w:val="00BA0FE8"/>
    <w:rsid w:val="00BB694E"/>
    <w:rsid w:val="00BB7BEE"/>
    <w:rsid w:val="00BF137A"/>
    <w:rsid w:val="00C159A3"/>
    <w:rsid w:val="00C3030D"/>
    <w:rsid w:val="00C44EE5"/>
    <w:rsid w:val="00C5573A"/>
    <w:rsid w:val="00C63631"/>
    <w:rsid w:val="00C63A86"/>
    <w:rsid w:val="00C93E8D"/>
    <w:rsid w:val="00C97CCF"/>
    <w:rsid w:val="00CB07B1"/>
    <w:rsid w:val="00CC0182"/>
    <w:rsid w:val="00CD0F4D"/>
    <w:rsid w:val="00CE1D71"/>
    <w:rsid w:val="00CF7B61"/>
    <w:rsid w:val="00D01306"/>
    <w:rsid w:val="00D0524D"/>
    <w:rsid w:val="00D05DAF"/>
    <w:rsid w:val="00D078CD"/>
    <w:rsid w:val="00D411DA"/>
    <w:rsid w:val="00D4128B"/>
    <w:rsid w:val="00D508BC"/>
    <w:rsid w:val="00D53B95"/>
    <w:rsid w:val="00D5722D"/>
    <w:rsid w:val="00D60A2A"/>
    <w:rsid w:val="00D60DE8"/>
    <w:rsid w:val="00D62305"/>
    <w:rsid w:val="00D71591"/>
    <w:rsid w:val="00D83175"/>
    <w:rsid w:val="00D91D25"/>
    <w:rsid w:val="00D96511"/>
    <w:rsid w:val="00DC7440"/>
    <w:rsid w:val="00DF58A7"/>
    <w:rsid w:val="00E018BE"/>
    <w:rsid w:val="00E20E84"/>
    <w:rsid w:val="00E2317D"/>
    <w:rsid w:val="00E3030B"/>
    <w:rsid w:val="00E403DE"/>
    <w:rsid w:val="00E4252F"/>
    <w:rsid w:val="00E539BC"/>
    <w:rsid w:val="00E57D23"/>
    <w:rsid w:val="00E646FF"/>
    <w:rsid w:val="00E9389B"/>
    <w:rsid w:val="00E97E2D"/>
    <w:rsid w:val="00EB2F88"/>
    <w:rsid w:val="00EB40B3"/>
    <w:rsid w:val="00EC0D8D"/>
    <w:rsid w:val="00EF59D7"/>
    <w:rsid w:val="00F03C73"/>
    <w:rsid w:val="00F34601"/>
    <w:rsid w:val="00F441F0"/>
    <w:rsid w:val="00F56B7D"/>
    <w:rsid w:val="00F67F8B"/>
    <w:rsid w:val="00F714B2"/>
    <w:rsid w:val="00F755EF"/>
    <w:rsid w:val="00F9461D"/>
    <w:rsid w:val="00FA1EC9"/>
    <w:rsid w:val="00FA6E36"/>
    <w:rsid w:val="00FB4A3E"/>
    <w:rsid w:val="00FC293E"/>
    <w:rsid w:val="00FD7742"/>
    <w:rsid w:val="00FE5553"/>
    <w:rsid w:val="00FF518F"/>
    <w:rsid w:val="01BBA6F0"/>
    <w:rsid w:val="042E6BA6"/>
    <w:rsid w:val="044442FC"/>
    <w:rsid w:val="048C2B7C"/>
    <w:rsid w:val="049265EE"/>
    <w:rsid w:val="04940B54"/>
    <w:rsid w:val="04D34F02"/>
    <w:rsid w:val="07114194"/>
    <w:rsid w:val="076ECD0A"/>
    <w:rsid w:val="08AD11F5"/>
    <w:rsid w:val="09AE364D"/>
    <w:rsid w:val="0AB3EA03"/>
    <w:rsid w:val="0B552CE1"/>
    <w:rsid w:val="0BE4B2B7"/>
    <w:rsid w:val="0BFFA081"/>
    <w:rsid w:val="0CCD69BA"/>
    <w:rsid w:val="0CE1E494"/>
    <w:rsid w:val="0D393FBA"/>
    <w:rsid w:val="0E320610"/>
    <w:rsid w:val="0E744D25"/>
    <w:rsid w:val="0E7F194B"/>
    <w:rsid w:val="0FBA65F3"/>
    <w:rsid w:val="108B1BC0"/>
    <w:rsid w:val="11586258"/>
    <w:rsid w:val="126EE205"/>
    <w:rsid w:val="131D4962"/>
    <w:rsid w:val="13DE4D95"/>
    <w:rsid w:val="13F8A2AE"/>
    <w:rsid w:val="1570DA04"/>
    <w:rsid w:val="157F75FB"/>
    <w:rsid w:val="15A682C7"/>
    <w:rsid w:val="163139F3"/>
    <w:rsid w:val="1668CB78"/>
    <w:rsid w:val="16AFADB2"/>
    <w:rsid w:val="170CAA65"/>
    <w:rsid w:val="178F1B1B"/>
    <w:rsid w:val="17AE534C"/>
    <w:rsid w:val="1973FA73"/>
    <w:rsid w:val="1982338D"/>
    <w:rsid w:val="19F0FC37"/>
    <w:rsid w:val="1A3C2C4E"/>
    <w:rsid w:val="1BCDCE67"/>
    <w:rsid w:val="1BE01B88"/>
    <w:rsid w:val="1C0598DF"/>
    <w:rsid w:val="1D4E1868"/>
    <w:rsid w:val="1D699EC8"/>
    <w:rsid w:val="1DB6FD14"/>
    <w:rsid w:val="1DBCE112"/>
    <w:rsid w:val="1E12C90E"/>
    <w:rsid w:val="1E8A69D5"/>
    <w:rsid w:val="1EF8C8A2"/>
    <w:rsid w:val="1F91759E"/>
    <w:rsid w:val="20BB030D"/>
    <w:rsid w:val="218639BB"/>
    <w:rsid w:val="222E6F62"/>
    <w:rsid w:val="23A88648"/>
    <w:rsid w:val="246C643A"/>
    <w:rsid w:val="253FF355"/>
    <w:rsid w:val="256413A0"/>
    <w:rsid w:val="25C49417"/>
    <w:rsid w:val="25E32698"/>
    <w:rsid w:val="26B06984"/>
    <w:rsid w:val="274E54C0"/>
    <w:rsid w:val="283E4264"/>
    <w:rsid w:val="28D6F111"/>
    <w:rsid w:val="28F75CD8"/>
    <w:rsid w:val="28FC34D9"/>
    <w:rsid w:val="2A97D269"/>
    <w:rsid w:val="2A99332F"/>
    <w:rsid w:val="2ADBC1A6"/>
    <w:rsid w:val="2B34EF34"/>
    <w:rsid w:val="2D251370"/>
    <w:rsid w:val="2D7282CF"/>
    <w:rsid w:val="2D87F259"/>
    <w:rsid w:val="2DB67D9F"/>
    <w:rsid w:val="2E10ACBF"/>
    <w:rsid w:val="2E6D8E30"/>
    <w:rsid w:val="2EC0E3D1"/>
    <w:rsid w:val="2EE1D9C1"/>
    <w:rsid w:val="303E27F6"/>
    <w:rsid w:val="3040F395"/>
    <w:rsid w:val="315DDD2B"/>
    <w:rsid w:val="3178D58D"/>
    <w:rsid w:val="345F5D02"/>
    <w:rsid w:val="34C355BA"/>
    <w:rsid w:val="34D42680"/>
    <w:rsid w:val="35F8AF78"/>
    <w:rsid w:val="373D72A7"/>
    <w:rsid w:val="3763A032"/>
    <w:rsid w:val="37F06CA8"/>
    <w:rsid w:val="3836350E"/>
    <w:rsid w:val="39912735"/>
    <w:rsid w:val="39E73C55"/>
    <w:rsid w:val="3AC85818"/>
    <w:rsid w:val="3B9517CC"/>
    <w:rsid w:val="3BC02B7A"/>
    <w:rsid w:val="3C61D215"/>
    <w:rsid w:val="3CA94627"/>
    <w:rsid w:val="3CBB8834"/>
    <w:rsid w:val="3D435696"/>
    <w:rsid w:val="3E14CA1E"/>
    <w:rsid w:val="3FE2DFA6"/>
    <w:rsid w:val="40261BC0"/>
    <w:rsid w:val="40D140BE"/>
    <w:rsid w:val="41282ECA"/>
    <w:rsid w:val="4169147A"/>
    <w:rsid w:val="4292E330"/>
    <w:rsid w:val="42C3FF2B"/>
    <w:rsid w:val="42E1AF7C"/>
    <w:rsid w:val="43B9BA5C"/>
    <w:rsid w:val="45E5D28A"/>
    <w:rsid w:val="47186AFD"/>
    <w:rsid w:val="471FBCCC"/>
    <w:rsid w:val="47377665"/>
    <w:rsid w:val="484E1E45"/>
    <w:rsid w:val="48BDDD0F"/>
    <w:rsid w:val="4A08B141"/>
    <w:rsid w:val="4A6F1727"/>
    <w:rsid w:val="4B79AF2F"/>
    <w:rsid w:val="4C0F04D1"/>
    <w:rsid w:val="4CD99984"/>
    <w:rsid w:val="4D5D9DAD"/>
    <w:rsid w:val="4DCD40FD"/>
    <w:rsid w:val="4EE639FE"/>
    <w:rsid w:val="504232B4"/>
    <w:rsid w:val="5059302A"/>
    <w:rsid w:val="5090F3C1"/>
    <w:rsid w:val="518469AA"/>
    <w:rsid w:val="527484F5"/>
    <w:rsid w:val="52C34348"/>
    <w:rsid w:val="5314BA49"/>
    <w:rsid w:val="5348DB08"/>
    <w:rsid w:val="537DD0A8"/>
    <w:rsid w:val="542CCCBA"/>
    <w:rsid w:val="5493CF86"/>
    <w:rsid w:val="56A21878"/>
    <w:rsid w:val="57674454"/>
    <w:rsid w:val="57809117"/>
    <w:rsid w:val="589DFA0F"/>
    <w:rsid w:val="593D1738"/>
    <w:rsid w:val="597D4680"/>
    <w:rsid w:val="59CA69AD"/>
    <w:rsid w:val="59FD6E91"/>
    <w:rsid w:val="5A278BDF"/>
    <w:rsid w:val="5A4CB6FC"/>
    <w:rsid w:val="5B1CAF98"/>
    <w:rsid w:val="5C00B520"/>
    <w:rsid w:val="5C0B75F5"/>
    <w:rsid w:val="5C6DB8E1"/>
    <w:rsid w:val="5CE3B1E9"/>
    <w:rsid w:val="5D0F5F7C"/>
    <w:rsid w:val="5E385098"/>
    <w:rsid w:val="5F525225"/>
    <w:rsid w:val="60B8A9E1"/>
    <w:rsid w:val="61372F4A"/>
    <w:rsid w:val="61CF170B"/>
    <w:rsid w:val="6256CE47"/>
    <w:rsid w:val="639CD284"/>
    <w:rsid w:val="648950FC"/>
    <w:rsid w:val="64A051E7"/>
    <w:rsid w:val="663C2248"/>
    <w:rsid w:val="66422CAA"/>
    <w:rsid w:val="664A7348"/>
    <w:rsid w:val="6651F2EA"/>
    <w:rsid w:val="673D196B"/>
    <w:rsid w:val="6779E56B"/>
    <w:rsid w:val="67B50229"/>
    <w:rsid w:val="68DFB00E"/>
    <w:rsid w:val="68F3ADAD"/>
    <w:rsid w:val="692236D9"/>
    <w:rsid w:val="6AB362C0"/>
    <w:rsid w:val="6ABB280D"/>
    <w:rsid w:val="6B71FDED"/>
    <w:rsid w:val="6C56F86E"/>
    <w:rsid w:val="6DFED8A7"/>
    <w:rsid w:val="6E6F6C52"/>
    <w:rsid w:val="6F7BC174"/>
    <w:rsid w:val="6FBC38A7"/>
    <w:rsid w:val="7034F244"/>
    <w:rsid w:val="70C085BB"/>
    <w:rsid w:val="7158C440"/>
    <w:rsid w:val="7173F23D"/>
    <w:rsid w:val="71FF46E3"/>
    <w:rsid w:val="7231F711"/>
    <w:rsid w:val="73FE7A47"/>
    <w:rsid w:val="753B6A71"/>
    <w:rsid w:val="75438025"/>
    <w:rsid w:val="769855C6"/>
    <w:rsid w:val="76D95CB8"/>
    <w:rsid w:val="771536B2"/>
    <w:rsid w:val="78196E2D"/>
    <w:rsid w:val="786D8B92"/>
    <w:rsid w:val="79123993"/>
    <w:rsid w:val="796C48F8"/>
    <w:rsid w:val="7A6510AB"/>
    <w:rsid w:val="7C567017"/>
    <w:rsid w:val="7CC56F9D"/>
    <w:rsid w:val="7E028812"/>
    <w:rsid w:val="7E12C721"/>
    <w:rsid w:val="7ECAB8C2"/>
    <w:rsid w:val="7FBC3C37"/>
    <w:rsid w:val="7FEF3F2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15B93"/>
  <w15:docId w15:val="{71E36F28-0581-E641-BCFE-79285E1F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w Cen MT" w:eastAsia="Tw Cen MT" w:hAnsi="Tw Cen MT" w:cs="Tw Cen MT"/>
      <w:lang w:bidi="en-US"/>
    </w:rPr>
  </w:style>
  <w:style w:type="paragraph" w:styleId="Titre1">
    <w:name w:val="heading 1"/>
    <w:basedOn w:val="Normal"/>
    <w:link w:val="Titre1Car"/>
    <w:uiPriority w:val="9"/>
    <w:qFormat/>
    <w:pPr>
      <w:ind w:left="20"/>
      <w:outlineLvl w:val="0"/>
    </w:pPr>
    <w:rPr>
      <w:rFonts w:ascii="Calibri" w:eastAsia="Calibri" w:hAnsi="Calibri" w:cs="Calibri"/>
      <w:b/>
      <w:bCs/>
      <w:sz w:val="32"/>
      <w:szCs w:val="32"/>
    </w:rPr>
  </w:style>
  <w:style w:type="paragraph" w:styleId="Titre2">
    <w:name w:val="heading 2"/>
    <w:basedOn w:val="Normal"/>
    <w:uiPriority w:val="9"/>
    <w:unhideWhenUsed/>
    <w:qFormat/>
    <w:pPr>
      <w:ind w:left="644" w:right="765"/>
      <w:jc w:val="center"/>
      <w:outlineLvl w:val="1"/>
    </w:pPr>
    <w:rPr>
      <w:sz w:val="32"/>
      <w:szCs w:val="32"/>
    </w:rPr>
  </w:style>
  <w:style w:type="paragraph" w:styleId="Titre3">
    <w:name w:val="heading 3"/>
    <w:basedOn w:val="Normal"/>
    <w:link w:val="Titre3Car"/>
    <w:uiPriority w:val="9"/>
    <w:unhideWhenUsed/>
    <w:qFormat/>
    <w:pPr>
      <w:ind w:left="655" w:right="765"/>
      <w:jc w:val="center"/>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3"/>
      <w:ind w:left="296"/>
    </w:pPr>
    <w:rPr>
      <w:sz w:val="28"/>
      <w:szCs w:val="28"/>
    </w:r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spacing w:before="50"/>
      <w:ind w:left="1017" w:hanging="361"/>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1D3F25"/>
    <w:rPr>
      <w:sz w:val="16"/>
      <w:szCs w:val="16"/>
    </w:rPr>
  </w:style>
  <w:style w:type="paragraph" w:styleId="Commentaire">
    <w:name w:val="annotation text"/>
    <w:basedOn w:val="Normal"/>
    <w:link w:val="CommentaireCar"/>
    <w:uiPriority w:val="99"/>
    <w:semiHidden/>
    <w:unhideWhenUsed/>
    <w:rsid w:val="001D3F25"/>
    <w:rPr>
      <w:sz w:val="20"/>
      <w:szCs w:val="20"/>
    </w:rPr>
  </w:style>
  <w:style w:type="character" w:customStyle="1" w:styleId="CommentaireCar">
    <w:name w:val="Commentaire Car"/>
    <w:basedOn w:val="Policepardfaut"/>
    <w:link w:val="Commentaire"/>
    <w:uiPriority w:val="99"/>
    <w:semiHidden/>
    <w:rsid w:val="001D3F25"/>
    <w:rPr>
      <w:rFonts w:ascii="Tw Cen MT" w:eastAsia="Tw Cen MT" w:hAnsi="Tw Cen MT" w:cs="Tw Cen MT"/>
      <w:sz w:val="20"/>
      <w:szCs w:val="20"/>
      <w:lang w:bidi="en-US"/>
    </w:rPr>
  </w:style>
  <w:style w:type="paragraph" w:styleId="Objetducommentaire">
    <w:name w:val="annotation subject"/>
    <w:basedOn w:val="Commentaire"/>
    <w:next w:val="Commentaire"/>
    <w:link w:val="ObjetducommentaireCar"/>
    <w:uiPriority w:val="99"/>
    <w:semiHidden/>
    <w:unhideWhenUsed/>
    <w:rsid w:val="001D3F25"/>
    <w:rPr>
      <w:b/>
      <w:bCs/>
    </w:rPr>
  </w:style>
  <w:style w:type="character" w:customStyle="1" w:styleId="ObjetducommentaireCar">
    <w:name w:val="Objet du commentaire Car"/>
    <w:basedOn w:val="CommentaireCar"/>
    <w:link w:val="Objetducommentaire"/>
    <w:uiPriority w:val="99"/>
    <w:semiHidden/>
    <w:rsid w:val="001D3F25"/>
    <w:rPr>
      <w:rFonts w:ascii="Tw Cen MT" w:eastAsia="Tw Cen MT" w:hAnsi="Tw Cen MT" w:cs="Tw Cen MT"/>
      <w:b/>
      <w:bCs/>
      <w:sz w:val="20"/>
      <w:szCs w:val="20"/>
      <w:lang w:bidi="en-US"/>
    </w:rPr>
  </w:style>
  <w:style w:type="paragraph" w:styleId="Textedebulles">
    <w:name w:val="Balloon Text"/>
    <w:basedOn w:val="Normal"/>
    <w:link w:val="TextedebullesCar"/>
    <w:uiPriority w:val="99"/>
    <w:semiHidden/>
    <w:unhideWhenUsed/>
    <w:rsid w:val="001D3F2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D3F25"/>
    <w:rPr>
      <w:rFonts w:ascii="Times New Roman" w:eastAsia="Tw Cen MT" w:hAnsi="Times New Roman" w:cs="Times New Roman"/>
      <w:sz w:val="18"/>
      <w:szCs w:val="18"/>
      <w:lang w:bidi="en-US"/>
    </w:rPr>
  </w:style>
  <w:style w:type="character" w:styleId="Lienhypertexte">
    <w:name w:val="Hyperlink"/>
    <w:basedOn w:val="Policepardfaut"/>
    <w:uiPriority w:val="99"/>
    <w:unhideWhenUsed/>
    <w:rsid w:val="006B666E"/>
    <w:rPr>
      <w:color w:val="0000FF" w:themeColor="hyperlink"/>
      <w:u w:val="single"/>
    </w:rPr>
  </w:style>
  <w:style w:type="character" w:styleId="Mentionnonrsolue">
    <w:name w:val="Unresolved Mention"/>
    <w:basedOn w:val="Policepardfaut"/>
    <w:uiPriority w:val="99"/>
    <w:semiHidden/>
    <w:unhideWhenUsed/>
    <w:rsid w:val="006B666E"/>
    <w:rPr>
      <w:color w:val="605E5C"/>
      <w:shd w:val="clear" w:color="auto" w:fill="E1DFDD"/>
    </w:rPr>
  </w:style>
  <w:style w:type="paragraph" w:styleId="En-tte">
    <w:name w:val="header"/>
    <w:basedOn w:val="Normal"/>
    <w:link w:val="En-tteCar"/>
    <w:uiPriority w:val="99"/>
    <w:unhideWhenUsed/>
    <w:rsid w:val="007A3528"/>
    <w:pPr>
      <w:tabs>
        <w:tab w:val="center" w:pos="4536"/>
        <w:tab w:val="right" w:pos="9072"/>
      </w:tabs>
    </w:pPr>
  </w:style>
  <w:style w:type="character" w:customStyle="1" w:styleId="En-tteCar">
    <w:name w:val="En-tête Car"/>
    <w:basedOn w:val="Policepardfaut"/>
    <w:link w:val="En-tte"/>
    <w:uiPriority w:val="99"/>
    <w:rsid w:val="007A3528"/>
    <w:rPr>
      <w:rFonts w:ascii="Tw Cen MT" w:eastAsia="Tw Cen MT" w:hAnsi="Tw Cen MT" w:cs="Tw Cen MT"/>
      <w:lang w:bidi="en-US"/>
    </w:rPr>
  </w:style>
  <w:style w:type="paragraph" w:styleId="Pieddepage">
    <w:name w:val="footer"/>
    <w:basedOn w:val="Normal"/>
    <w:link w:val="PieddepageCar"/>
    <w:uiPriority w:val="99"/>
    <w:unhideWhenUsed/>
    <w:rsid w:val="007A3528"/>
    <w:pPr>
      <w:tabs>
        <w:tab w:val="center" w:pos="4536"/>
        <w:tab w:val="right" w:pos="9072"/>
      </w:tabs>
    </w:pPr>
  </w:style>
  <w:style w:type="character" w:customStyle="1" w:styleId="PieddepageCar">
    <w:name w:val="Pied de page Car"/>
    <w:basedOn w:val="Policepardfaut"/>
    <w:link w:val="Pieddepage"/>
    <w:uiPriority w:val="99"/>
    <w:rsid w:val="007A3528"/>
    <w:rPr>
      <w:rFonts w:ascii="Tw Cen MT" w:eastAsia="Tw Cen MT" w:hAnsi="Tw Cen MT" w:cs="Tw Cen MT"/>
      <w:lang w:bidi="en-US"/>
    </w:rPr>
  </w:style>
  <w:style w:type="character" w:customStyle="1" w:styleId="Titre3Car">
    <w:name w:val="Titre 3 Car"/>
    <w:basedOn w:val="Policepardfaut"/>
    <w:link w:val="Titre3"/>
    <w:uiPriority w:val="9"/>
    <w:rsid w:val="00E539BC"/>
    <w:rPr>
      <w:rFonts w:ascii="Tw Cen MT" w:eastAsia="Tw Cen MT" w:hAnsi="Tw Cen MT" w:cs="Tw Cen MT"/>
      <w:b/>
      <w:bCs/>
      <w:sz w:val="24"/>
      <w:szCs w:val="24"/>
      <w:lang w:bidi="en-US"/>
    </w:rPr>
  </w:style>
  <w:style w:type="character" w:customStyle="1" w:styleId="CorpsdetexteCar">
    <w:name w:val="Corps de texte Car"/>
    <w:basedOn w:val="Policepardfaut"/>
    <w:link w:val="Corpsdetexte"/>
    <w:uiPriority w:val="1"/>
    <w:rsid w:val="00E539BC"/>
    <w:rPr>
      <w:rFonts w:ascii="Tw Cen MT" w:eastAsia="Tw Cen MT" w:hAnsi="Tw Cen MT" w:cs="Tw Cen MT"/>
      <w:sz w:val="24"/>
      <w:szCs w:val="24"/>
      <w:lang w:bidi="en-US"/>
    </w:rPr>
  </w:style>
  <w:style w:type="paragraph" w:styleId="NormalWeb">
    <w:name w:val="Normal (Web)"/>
    <w:basedOn w:val="Normal"/>
    <w:uiPriority w:val="99"/>
    <w:unhideWhenUsed/>
    <w:rsid w:val="00FE5553"/>
    <w:pPr>
      <w:widowControl/>
      <w:autoSpaceDE/>
      <w:autoSpaceDN/>
      <w:spacing w:before="100" w:beforeAutospacing="1" w:after="100" w:afterAutospacing="1"/>
    </w:pPr>
    <w:rPr>
      <w:rFonts w:ascii="Times New Roman" w:eastAsia="Times New Roman" w:hAnsi="Times New Roman" w:cs="Times New Roman"/>
      <w:sz w:val="24"/>
      <w:szCs w:val="24"/>
      <w:lang w:val="fr-CH" w:eastAsia="fr-CH" w:bidi="ar-SA"/>
    </w:rPr>
  </w:style>
  <w:style w:type="character" w:customStyle="1" w:styleId="SingleTxtGChar">
    <w:name w:val="_ Single Txt_G Char"/>
    <w:basedOn w:val="Policepardfaut"/>
    <w:link w:val="SingleTxtG"/>
    <w:locked/>
    <w:rsid w:val="00806B6B"/>
    <w:rPr>
      <w:rFonts w:ascii="Times New Roman" w:hAnsi="Times New Roman" w:cs="Times New Roman"/>
      <w:sz w:val="20"/>
      <w:szCs w:val="20"/>
    </w:rPr>
  </w:style>
  <w:style w:type="paragraph" w:customStyle="1" w:styleId="SingleTxtG">
    <w:name w:val="_ Single Txt_G"/>
    <w:basedOn w:val="Normal"/>
    <w:link w:val="SingleTxtGChar"/>
    <w:rsid w:val="00806B6B"/>
    <w:pPr>
      <w:widowControl/>
      <w:tabs>
        <w:tab w:val="left" w:pos="1701"/>
        <w:tab w:val="left" w:pos="2268"/>
      </w:tabs>
      <w:suppressAutoHyphens/>
      <w:autoSpaceDE/>
      <w:autoSpaceDN/>
      <w:spacing w:after="120" w:line="240" w:lineRule="atLeast"/>
      <w:ind w:left="1134" w:right="1134"/>
      <w:jc w:val="both"/>
    </w:pPr>
    <w:rPr>
      <w:rFonts w:ascii="Times New Roman" w:eastAsiaTheme="minorHAnsi" w:hAnsi="Times New Roman" w:cs="Times New Roman"/>
      <w:sz w:val="20"/>
      <w:szCs w:val="20"/>
      <w:lang w:bidi="ar-SA"/>
    </w:rPr>
  </w:style>
  <w:style w:type="character" w:customStyle="1" w:styleId="Titre1Car">
    <w:name w:val="Titre 1 Car"/>
    <w:basedOn w:val="Policepardfaut"/>
    <w:link w:val="Titre1"/>
    <w:uiPriority w:val="9"/>
    <w:rsid w:val="0073281D"/>
    <w:rPr>
      <w:rFonts w:ascii="Calibri" w:eastAsia="Calibri" w:hAnsi="Calibri" w:cs="Calibri"/>
      <w:b/>
      <w:bCs/>
      <w:sz w:val="32"/>
      <w:szCs w:val="32"/>
      <w:lang w:bidi="en-US"/>
    </w:rPr>
  </w:style>
  <w:style w:type="character" w:customStyle="1" w:styleId="jlqj4b">
    <w:name w:val="jlqj4b"/>
    <w:basedOn w:val="Policepardfaut"/>
    <w:rsid w:val="0073281D"/>
  </w:style>
  <w:style w:type="character" w:styleId="Lienhypertextesuivivisit">
    <w:name w:val="FollowedHyperlink"/>
    <w:basedOn w:val="Policepardfaut"/>
    <w:uiPriority w:val="99"/>
    <w:semiHidden/>
    <w:unhideWhenUsed/>
    <w:rsid w:val="0073281D"/>
    <w:rPr>
      <w:color w:val="800080" w:themeColor="followedHyperlink"/>
      <w:u w:val="single"/>
    </w:rPr>
  </w:style>
  <w:style w:type="table" w:styleId="Grilledutableau">
    <w:name w:val="Table Grid"/>
    <w:basedOn w:val="TableauNormal"/>
    <w:uiPriority w:val="39"/>
    <w:rsid w:val="00EF5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06C1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normaltextrun">
    <w:name w:val="normaltextrun"/>
    <w:basedOn w:val="Policepardfaut"/>
    <w:rsid w:val="00106C1C"/>
  </w:style>
  <w:style w:type="character" w:customStyle="1" w:styleId="eop">
    <w:name w:val="eop"/>
    <w:basedOn w:val="Policepardfaut"/>
    <w:rsid w:val="00106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203">
      <w:bodyDiv w:val="1"/>
      <w:marLeft w:val="0"/>
      <w:marRight w:val="0"/>
      <w:marTop w:val="0"/>
      <w:marBottom w:val="0"/>
      <w:divBdr>
        <w:top w:val="none" w:sz="0" w:space="0" w:color="auto"/>
        <w:left w:val="none" w:sz="0" w:space="0" w:color="auto"/>
        <w:bottom w:val="none" w:sz="0" w:space="0" w:color="auto"/>
        <w:right w:val="none" w:sz="0" w:space="0" w:color="auto"/>
      </w:divBdr>
    </w:div>
    <w:div w:id="505292337">
      <w:bodyDiv w:val="1"/>
      <w:marLeft w:val="0"/>
      <w:marRight w:val="0"/>
      <w:marTop w:val="0"/>
      <w:marBottom w:val="0"/>
      <w:divBdr>
        <w:top w:val="none" w:sz="0" w:space="0" w:color="auto"/>
        <w:left w:val="none" w:sz="0" w:space="0" w:color="auto"/>
        <w:bottom w:val="none" w:sz="0" w:space="0" w:color="auto"/>
        <w:right w:val="none" w:sz="0" w:space="0" w:color="auto"/>
      </w:divBdr>
    </w:div>
    <w:div w:id="686176926">
      <w:bodyDiv w:val="1"/>
      <w:marLeft w:val="0"/>
      <w:marRight w:val="0"/>
      <w:marTop w:val="0"/>
      <w:marBottom w:val="0"/>
      <w:divBdr>
        <w:top w:val="none" w:sz="0" w:space="0" w:color="auto"/>
        <w:left w:val="none" w:sz="0" w:space="0" w:color="auto"/>
        <w:bottom w:val="none" w:sz="0" w:space="0" w:color="auto"/>
        <w:right w:val="none" w:sz="0" w:space="0" w:color="auto"/>
      </w:divBdr>
    </w:div>
    <w:div w:id="899174273">
      <w:bodyDiv w:val="1"/>
      <w:marLeft w:val="0"/>
      <w:marRight w:val="0"/>
      <w:marTop w:val="0"/>
      <w:marBottom w:val="0"/>
      <w:divBdr>
        <w:top w:val="none" w:sz="0" w:space="0" w:color="auto"/>
        <w:left w:val="none" w:sz="0" w:space="0" w:color="auto"/>
        <w:bottom w:val="none" w:sz="0" w:space="0" w:color="auto"/>
        <w:right w:val="none" w:sz="0" w:space="0" w:color="auto"/>
      </w:divBdr>
    </w:div>
    <w:div w:id="943608537">
      <w:bodyDiv w:val="1"/>
      <w:marLeft w:val="0"/>
      <w:marRight w:val="0"/>
      <w:marTop w:val="0"/>
      <w:marBottom w:val="0"/>
      <w:divBdr>
        <w:top w:val="none" w:sz="0" w:space="0" w:color="auto"/>
        <w:left w:val="none" w:sz="0" w:space="0" w:color="auto"/>
        <w:bottom w:val="none" w:sz="0" w:space="0" w:color="auto"/>
        <w:right w:val="none" w:sz="0" w:space="0" w:color="auto"/>
      </w:divBdr>
    </w:div>
    <w:div w:id="1049300183">
      <w:bodyDiv w:val="1"/>
      <w:marLeft w:val="0"/>
      <w:marRight w:val="0"/>
      <w:marTop w:val="0"/>
      <w:marBottom w:val="0"/>
      <w:divBdr>
        <w:top w:val="none" w:sz="0" w:space="0" w:color="auto"/>
        <w:left w:val="none" w:sz="0" w:space="0" w:color="auto"/>
        <w:bottom w:val="none" w:sz="0" w:space="0" w:color="auto"/>
        <w:right w:val="none" w:sz="0" w:space="0" w:color="auto"/>
      </w:divBdr>
      <w:divsChild>
        <w:div w:id="585958722">
          <w:marLeft w:val="0"/>
          <w:marRight w:val="0"/>
          <w:marTop w:val="0"/>
          <w:marBottom w:val="0"/>
          <w:divBdr>
            <w:top w:val="none" w:sz="0" w:space="0" w:color="auto"/>
            <w:left w:val="none" w:sz="0" w:space="0" w:color="auto"/>
            <w:bottom w:val="none" w:sz="0" w:space="0" w:color="auto"/>
            <w:right w:val="none" w:sz="0" w:space="0" w:color="auto"/>
          </w:divBdr>
        </w:div>
        <w:div w:id="881554853">
          <w:marLeft w:val="0"/>
          <w:marRight w:val="0"/>
          <w:marTop w:val="0"/>
          <w:marBottom w:val="0"/>
          <w:divBdr>
            <w:top w:val="none" w:sz="0" w:space="0" w:color="auto"/>
            <w:left w:val="none" w:sz="0" w:space="0" w:color="auto"/>
            <w:bottom w:val="none" w:sz="0" w:space="0" w:color="auto"/>
            <w:right w:val="none" w:sz="0" w:space="0" w:color="auto"/>
          </w:divBdr>
        </w:div>
        <w:div w:id="1398818601">
          <w:marLeft w:val="0"/>
          <w:marRight w:val="0"/>
          <w:marTop w:val="0"/>
          <w:marBottom w:val="0"/>
          <w:divBdr>
            <w:top w:val="none" w:sz="0" w:space="0" w:color="auto"/>
            <w:left w:val="none" w:sz="0" w:space="0" w:color="auto"/>
            <w:bottom w:val="none" w:sz="0" w:space="0" w:color="auto"/>
            <w:right w:val="none" w:sz="0" w:space="0" w:color="auto"/>
          </w:divBdr>
        </w:div>
        <w:div w:id="177013997">
          <w:marLeft w:val="0"/>
          <w:marRight w:val="0"/>
          <w:marTop w:val="0"/>
          <w:marBottom w:val="0"/>
          <w:divBdr>
            <w:top w:val="none" w:sz="0" w:space="0" w:color="auto"/>
            <w:left w:val="none" w:sz="0" w:space="0" w:color="auto"/>
            <w:bottom w:val="none" w:sz="0" w:space="0" w:color="auto"/>
            <w:right w:val="none" w:sz="0" w:space="0" w:color="auto"/>
          </w:divBdr>
        </w:div>
        <w:div w:id="208230232">
          <w:marLeft w:val="0"/>
          <w:marRight w:val="0"/>
          <w:marTop w:val="0"/>
          <w:marBottom w:val="0"/>
          <w:divBdr>
            <w:top w:val="none" w:sz="0" w:space="0" w:color="auto"/>
            <w:left w:val="none" w:sz="0" w:space="0" w:color="auto"/>
            <w:bottom w:val="none" w:sz="0" w:space="0" w:color="auto"/>
            <w:right w:val="none" w:sz="0" w:space="0" w:color="auto"/>
          </w:divBdr>
        </w:div>
        <w:div w:id="1520701727">
          <w:marLeft w:val="0"/>
          <w:marRight w:val="0"/>
          <w:marTop w:val="0"/>
          <w:marBottom w:val="0"/>
          <w:divBdr>
            <w:top w:val="none" w:sz="0" w:space="0" w:color="auto"/>
            <w:left w:val="none" w:sz="0" w:space="0" w:color="auto"/>
            <w:bottom w:val="none" w:sz="0" w:space="0" w:color="auto"/>
            <w:right w:val="none" w:sz="0" w:space="0" w:color="auto"/>
          </w:divBdr>
        </w:div>
        <w:div w:id="1435250078">
          <w:marLeft w:val="0"/>
          <w:marRight w:val="0"/>
          <w:marTop w:val="0"/>
          <w:marBottom w:val="0"/>
          <w:divBdr>
            <w:top w:val="none" w:sz="0" w:space="0" w:color="auto"/>
            <w:left w:val="none" w:sz="0" w:space="0" w:color="auto"/>
            <w:bottom w:val="none" w:sz="0" w:space="0" w:color="auto"/>
            <w:right w:val="none" w:sz="0" w:space="0" w:color="auto"/>
          </w:divBdr>
        </w:div>
        <w:div w:id="549615343">
          <w:marLeft w:val="0"/>
          <w:marRight w:val="0"/>
          <w:marTop w:val="0"/>
          <w:marBottom w:val="0"/>
          <w:divBdr>
            <w:top w:val="none" w:sz="0" w:space="0" w:color="auto"/>
            <w:left w:val="none" w:sz="0" w:space="0" w:color="auto"/>
            <w:bottom w:val="none" w:sz="0" w:space="0" w:color="auto"/>
            <w:right w:val="none" w:sz="0" w:space="0" w:color="auto"/>
          </w:divBdr>
        </w:div>
        <w:div w:id="1803187267">
          <w:marLeft w:val="0"/>
          <w:marRight w:val="0"/>
          <w:marTop w:val="0"/>
          <w:marBottom w:val="0"/>
          <w:divBdr>
            <w:top w:val="none" w:sz="0" w:space="0" w:color="auto"/>
            <w:left w:val="none" w:sz="0" w:space="0" w:color="auto"/>
            <w:bottom w:val="none" w:sz="0" w:space="0" w:color="auto"/>
            <w:right w:val="none" w:sz="0" w:space="0" w:color="auto"/>
          </w:divBdr>
        </w:div>
        <w:div w:id="1701976231">
          <w:marLeft w:val="0"/>
          <w:marRight w:val="0"/>
          <w:marTop w:val="0"/>
          <w:marBottom w:val="0"/>
          <w:divBdr>
            <w:top w:val="none" w:sz="0" w:space="0" w:color="auto"/>
            <w:left w:val="none" w:sz="0" w:space="0" w:color="auto"/>
            <w:bottom w:val="none" w:sz="0" w:space="0" w:color="auto"/>
            <w:right w:val="none" w:sz="0" w:space="0" w:color="auto"/>
          </w:divBdr>
        </w:div>
        <w:div w:id="1525707295">
          <w:marLeft w:val="0"/>
          <w:marRight w:val="0"/>
          <w:marTop w:val="0"/>
          <w:marBottom w:val="0"/>
          <w:divBdr>
            <w:top w:val="none" w:sz="0" w:space="0" w:color="auto"/>
            <w:left w:val="none" w:sz="0" w:space="0" w:color="auto"/>
            <w:bottom w:val="none" w:sz="0" w:space="0" w:color="auto"/>
            <w:right w:val="none" w:sz="0" w:space="0" w:color="auto"/>
          </w:divBdr>
        </w:div>
        <w:div w:id="814761800">
          <w:marLeft w:val="0"/>
          <w:marRight w:val="0"/>
          <w:marTop w:val="0"/>
          <w:marBottom w:val="0"/>
          <w:divBdr>
            <w:top w:val="none" w:sz="0" w:space="0" w:color="auto"/>
            <w:left w:val="none" w:sz="0" w:space="0" w:color="auto"/>
            <w:bottom w:val="none" w:sz="0" w:space="0" w:color="auto"/>
            <w:right w:val="none" w:sz="0" w:space="0" w:color="auto"/>
          </w:divBdr>
        </w:div>
        <w:div w:id="872763869">
          <w:marLeft w:val="0"/>
          <w:marRight w:val="0"/>
          <w:marTop w:val="0"/>
          <w:marBottom w:val="0"/>
          <w:divBdr>
            <w:top w:val="none" w:sz="0" w:space="0" w:color="auto"/>
            <w:left w:val="none" w:sz="0" w:space="0" w:color="auto"/>
            <w:bottom w:val="none" w:sz="0" w:space="0" w:color="auto"/>
            <w:right w:val="none" w:sz="0" w:space="0" w:color="auto"/>
          </w:divBdr>
        </w:div>
        <w:div w:id="1404136560">
          <w:marLeft w:val="0"/>
          <w:marRight w:val="0"/>
          <w:marTop w:val="0"/>
          <w:marBottom w:val="0"/>
          <w:divBdr>
            <w:top w:val="none" w:sz="0" w:space="0" w:color="auto"/>
            <w:left w:val="none" w:sz="0" w:space="0" w:color="auto"/>
            <w:bottom w:val="none" w:sz="0" w:space="0" w:color="auto"/>
            <w:right w:val="none" w:sz="0" w:space="0" w:color="auto"/>
          </w:divBdr>
          <w:divsChild>
            <w:div w:id="1796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2277">
      <w:bodyDiv w:val="1"/>
      <w:marLeft w:val="0"/>
      <w:marRight w:val="0"/>
      <w:marTop w:val="0"/>
      <w:marBottom w:val="0"/>
      <w:divBdr>
        <w:top w:val="none" w:sz="0" w:space="0" w:color="auto"/>
        <w:left w:val="none" w:sz="0" w:space="0" w:color="auto"/>
        <w:bottom w:val="none" w:sz="0" w:space="0" w:color="auto"/>
        <w:right w:val="none" w:sz="0" w:space="0" w:color="auto"/>
      </w:divBdr>
    </w:div>
    <w:div w:id="1084765726">
      <w:bodyDiv w:val="1"/>
      <w:marLeft w:val="0"/>
      <w:marRight w:val="0"/>
      <w:marTop w:val="0"/>
      <w:marBottom w:val="0"/>
      <w:divBdr>
        <w:top w:val="none" w:sz="0" w:space="0" w:color="auto"/>
        <w:left w:val="none" w:sz="0" w:space="0" w:color="auto"/>
        <w:bottom w:val="none" w:sz="0" w:space="0" w:color="auto"/>
        <w:right w:val="none" w:sz="0" w:space="0" w:color="auto"/>
      </w:divBdr>
    </w:div>
    <w:div w:id="1099254002">
      <w:bodyDiv w:val="1"/>
      <w:marLeft w:val="0"/>
      <w:marRight w:val="0"/>
      <w:marTop w:val="0"/>
      <w:marBottom w:val="0"/>
      <w:divBdr>
        <w:top w:val="none" w:sz="0" w:space="0" w:color="auto"/>
        <w:left w:val="none" w:sz="0" w:space="0" w:color="auto"/>
        <w:bottom w:val="none" w:sz="0" w:space="0" w:color="auto"/>
        <w:right w:val="none" w:sz="0" w:space="0" w:color="auto"/>
      </w:divBdr>
    </w:div>
    <w:div w:id="1365211071">
      <w:bodyDiv w:val="1"/>
      <w:marLeft w:val="0"/>
      <w:marRight w:val="0"/>
      <w:marTop w:val="0"/>
      <w:marBottom w:val="0"/>
      <w:divBdr>
        <w:top w:val="none" w:sz="0" w:space="0" w:color="auto"/>
        <w:left w:val="none" w:sz="0" w:space="0" w:color="auto"/>
        <w:bottom w:val="none" w:sz="0" w:space="0" w:color="auto"/>
        <w:right w:val="none" w:sz="0" w:space="0" w:color="auto"/>
      </w:divBdr>
    </w:div>
    <w:div w:id="1535731320">
      <w:bodyDiv w:val="1"/>
      <w:marLeft w:val="0"/>
      <w:marRight w:val="0"/>
      <w:marTop w:val="0"/>
      <w:marBottom w:val="0"/>
      <w:divBdr>
        <w:top w:val="none" w:sz="0" w:space="0" w:color="auto"/>
        <w:left w:val="none" w:sz="0" w:space="0" w:color="auto"/>
        <w:bottom w:val="none" w:sz="0" w:space="0" w:color="auto"/>
        <w:right w:val="none" w:sz="0" w:space="0" w:color="auto"/>
      </w:divBdr>
    </w:div>
    <w:div w:id="1703942481">
      <w:bodyDiv w:val="1"/>
      <w:marLeft w:val="0"/>
      <w:marRight w:val="0"/>
      <w:marTop w:val="0"/>
      <w:marBottom w:val="0"/>
      <w:divBdr>
        <w:top w:val="none" w:sz="0" w:space="0" w:color="auto"/>
        <w:left w:val="none" w:sz="0" w:space="0" w:color="auto"/>
        <w:bottom w:val="none" w:sz="0" w:space="0" w:color="auto"/>
        <w:right w:val="none" w:sz="0" w:space="0" w:color="auto"/>
      </w:divBdr>
      <w:divsChild>
        <w:div w:id="1814983394">
          <w:marLeft w:val="0"/>
          <w:marRight w:val="0"/>
          <w:marTop w:val="0"/>
          <w:marBottom w:val="0"/>
          <w:divBdr>
            <w:top w:val="none" w:sz="0" w:space="0" w:color="auto"/>
            <w:left w:val="none" w:sz="0" w:space="0" w:color="auto"/>
            <w:bottom w:val="none" w:sz="0" w:space="0" w:color="auto"/>
            <w:right w:val="none" w:sz="0" w:space="0" w:color="auto"/>
          </w:divBdr>
        </w:div>
      </w:divsChild>
    </w:div>
    <w:div w:id="1769691551">
      <w:bodyDiv w:val="1"/>
      <w:marLeft w:val="0"/>
      <w:marRight w:val="0"/>
      <w:marTop w:val="0"/>
      <w:marBottom w:val="0"/>
      <w:divBdr>
        <w:top w:val="none" w:sz="0" w:space="0" w:color="auto"/>
        <w:left w:val="none" w:sz="0" w:space="0" w:color="auto"/>
        <w:bottom w:val="none" w:sz="0" w:space="0" w:color="auto"/>
        <w:right w:val="none" w:sz="0" w:space="0" w:color="auto"/>
      </w:divBdr>
      <w:divsChild>
        <w:div w:id="471220118">
          <w:marLeft w:val="0"/>
          <w:marRight w:val="0"/>
          <w:marTop w:val="0"/>
          <w:marBottom w:val="0"/>
          <w:divBdr>
            <w:top w:val="none" w:sz="0" w:space="0" w:color="auto"/>
            <w:left w:val="none" w:sz="0" w:space="0" w:color="auto"/>
            <w:bottom w:val="none" w:sz="0" w:space="0" w:color="auto"/>
            <w:right w:val="none" w:sz="0" w:space="0" w:color="auto"/>
          </w:divBdr>
        </w:div>
        <w:div w:id="59257812">
          <w:marLeft w:val="0"/>
          <w:marRight w:val="0"/>
          <w:marTop w:val="0"/>
          <w:marBottom w:val="0"/>
          <w:divBdr>
            <w:top w:val="none" w:sz="0" w:space="0" w:color="auto"/>
            <w:left w:val="none" w:sz="0" w:space="0" w:color="auto"/>
            <w:bottom w:val="none" w:sz="0" w:space="0" w:color="auto"/>
            <w:right w:val="none" w:sz="0" w:space="0" w:color="auto"/>
          </w:divBdr>
        </w:div>
        <w:div w:id="1604654661">
          <w:marLeft w:val="0"/>
          <w:marRight w:val="0"/>
          <w:marTop w:val="0"/>
          <w:marBottom w:val="0"/>
          <w:divBdr>
            <w:top w:val="none" w:sz="0" w:space="0" w:color="auto"/>
            <w:left w:val="none" w:sz="0" w:space="0" w:color="auto"/>
            <w:bottom w:val="none" w:sz="0" w:space="0" w:color="auto"/>
            <w:right w:val="none" w:sz="0" w:space="0" w:color="auto"/>
          </w:divBdr>
        </w:div>
      </w:divsChild>
    </w:div>
    <w:div w:id="1864974845">
      <w:bodyDiv w:val="1"/>
      <w:marLeft w:val="0"/>
      <w:marRight w:val="0"/>
      <w:marTop w:val="0"/>
      <w:marBottom w:val="0"/>
      <w:divBdr>
        <w:top w:val="none" w:sz="0" w:space="0" w:color="auto"/>
        <w:left w:val="none" w:sz="0" w:space="0" w:color="auto"/>
        <w:bottom w:val="none" w:sz="0" w:space="0" w:color="auto"/>
        <w:right w:val="none" w:sz="0" w:space="0" w:color="auto"/>
      </w:divBdr>
    </w:div>
    <w:div w:id="1968923276">
      <w:bodyDiv w:val="1"/>
      <w:marLeft w:val="0"/>
      <w:marRight w:val="0"/>
      <w:marTop w:val="0"/>
      <w:marBottom w:val="0"/>
      <w:divBdr>
        <w:top w:val="none" w:sz="0" w:space="0" w:color="auto"/>
        <w:left w:val="none" w:sz="0" w:space="0" w:color="auto"/>
        <w:bottom w:val="none" w:sz="0" w:space="0" w:color="auto"/>
        <w:right w:val="none" w:sz="0" w:space="0" w:color="auto"/>
      </w:divBdr>
      <w:divsChild>
        <w:div w:id="1941176859">
          <w:marLeft w:val="0"/>
          <w:marRight w:val="0"/>
          <w:marTop w:val="0"/>
          <w:marBottom w:val="0"/>
          <w:divBdr>
            <w:top w:val="none" w:sz="0" w:space="0" w:color="auto"/>
            <w:left w:val="none" w:sz="0" w:space="0" w:color="auto"/>
            <w:bottom w:val="none" w:sz="0" w:space="0" w:color="auto"/>
            <w:right w:val="none" w:sz="0" w:space="0" w:color="auto"/>
          </w:divBdr>
        </w:div>
        <w:div w:id="1362053496">
          <w:marLeft w:val="0"/>
          <w:marRight w:val="0"/>
          <w:marTop w:val="0"/>
          <w:marBottom w:val="0"/>
          <w:divBdr>
            <w:top w:val="none" w:sz="0" w:space="0" w:color="auto"/>
            <w:left w:val="none" w:sz="0" w:space="0" w:color="auto"/>
            <w:bottom w:val="none" w:sz="0" w:space="0" w:color="auto"/>
            <w:right w:val="none" w:sz="0" w:space="0" w:color="auto"/>
          </w:divBdr>
        </w:div>
        <w:div w:id="519855305">
          <w:marLeft w:val="0"/>
          <w:marRight w:val="0"/>
          <w:marTop w:val="0"/>
          <w:marBottom w:val="0"/>
          <w:divBdr>
            <w:top w:val="none" w:sz="0" w:space="0" w:color="auto"/>
            <w:left w:val="none" w:sz="0" w:space="0" w:color="auto"/>
            <w:bottom w:val="none" w:sz="0" w:space="0" w:color="auto"/>
            <w:right w:val="none" w:sz="0" w:space="0" w:color="auto"/>
          </w:divBdr>
        </w:div>
        <w:div w:id="47345104">
          <w:marLeft w:val="0"/>
          <w:marRight w:val="0"/>
          <w:marTop w:val="0"/>
          <w:marBottom w:val="0"/>
          <w:divBdr>
            <w:top w:val="none" w:sz="0" w:space="0" w:color="auto"/>
            <w:left w:val="none" w:sz="0" w:space="0" w:color="auto"/>
            <w:bottom w:val="none" w:sz="0" w:space="0" w:color="auto"/>
            <w:right w:val="none" w:sz="0" w:space="0" w:color="auto"/>
          </w:divBdr>
        </w:div>
        <w:div w:id="1130055458">
          <w:marLeft w:val="0"/>
          <w:marRight w:val="0"/>
          <w:marTop w:val="0"/>
          <w:marBottom w:val="0"/>
          <w:divBdr>
            <w:top w:val="none" w:sz="0" w:space="0" w:color="auto"/>
            <w:left w:val="none" w:sz="0" w:space="0" w:color="auto"/>
            <w:bottom w:val="none" w:sz="0" w:space="0" w:color="auto"/>
            <w:right w:val="none" w:sz="0" w:space="0" w:color="auto"/>
          </w:divBdr>
        </w:div>
      </w:divsChild>
    </w:div>
    <w:div w:id="2022123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hyperlink" Target="https://tbinternet.ohchr.org/_layouts/15/treatybodyexternal/Download.aspx?symbolno=CAT%2fC%2fKGZ%2f3&amp;Lang=en" TargetMode="External"/><Relationship Id="rId21" Type="http://schemas.openxmlformats.org/officeDocument/2006/relationships/image" Target="media/image9.jpeg"/><Relationship Id="rId34" Type="http://schemas.openxmlformats.org/officeDocument/2006/relationships/hyperlink" Target="https://www.omct.org/site-resources/legacy/Final-Copy-of-Report-on-Torture-and-other-Cruel-Inhuman-or-Degrading-Treatment-in-Nigeria.pdf" TargetMode="External"/><Relationship Id="rId42" Type="http://schemas.openxmlformats.org/officeDocument/2006/relationships/hyperlink" Target="https://media.un.org/en/asset/k16/k16hbyygsp" TargetMode="External"/><Relationship Id="rId47" Type="http://schemas.openxmlformats.org/officeDocument/2006/relationships/hyperlink" Target="https://tbinternet.ohchr.org/_layouts/15/treatybodyexternal/Download.aspx?symbolno=CAT%2fC%2fNGA%2fCOAR%2f1&amp;Lang=en" TargetMode="External"/><Relationship Id="rId50" Type="http://schemas.openxmlformats.org/officeDocument/2006/relationships/hyperlink" Target="https://docstore.ohchr.org/SelfServices/FilesHandler.ashx?enc=6QkG1d%2fPPRiCAqhKb7yhskPzZ7qqLIMiSsYYpjvQncqGrWgT6VFClB%2bkRchZNriQqJPERcVHNQTGcz3mVYgwWdULO6qFPoaTghvcEQVT3O7uhfsTdXE4gg1qh8SfQ36u" TargetMode="External"/><Relationship Id="rId55" Type="http://schemas.openxmlformats.org/officeDocument/2006/relationships/hyperlink" Target="https://tbinternet.ohchr.org/Treaties/CAT/Shared%20Documents/BEL/INT_CAT_COC_BEL_45337_F.pdf" TargetMode="External"/><Relationship Id="rId63" Type="http://schemas.openxmlformats.org/officeDocument/2006/relationships/hyperlink" Target="https://tbinternet.ohchr.org/_layouts/15/treatybodyexternal/SessionDetails1.aspx?SessionID=2495&amp;Lang=en" TargetMode="External"/><Relationship Id="rId68" Type="http://schemas.openxmlformats.org/officeDocument/2006/relationships/image" Target="media/image16.jpeg"/><Relationship Id="rId7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omct.org/site-resources/legacy/Bolivia-CAT-alternative-report-ENG_2021-11-05-083843_sdfl.pdf" TargetMode="Externa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www.omct.org/site-resources/legacy/CAT-Alternative-Report-Kyr-EN.pdf" TargetMode="External"/><Relationship Id="rId37" Type="http://schemas.openxmlformats.org/officeDocument/2006/relationships/hyperlink" Target="https://tbinternet.ohchr.org/_layouts/15/treatybodyexternal/Download.aspx?symbolno=CAT%2fC%2fSR.1831&amp;Lang=en" TargetMode="External"/><Relationship Id="rId40" Type="http://schemas.openxmlformats.org/officeDocument/2006/relationships/hyperlink" Target="https://tbinternet.ohchr.org/_layouts/15/treatybodyexternal/Download.aspx?symbolno=CAT%2fC%2fKGZ%2fCO%2f3&amp;Lang=en" TargetMode="External"/><Relationship Id="rId45" Type="http://schemas.openxmlformats.org/officeDocument/2006/relationships/hyperlink" Target="https://www.ohchr.org/EN/NewsEvents/Pages/DisplayNews.aspx?NewsID=27898&amp;LangID=E" TargetMode="External"/><Relationship Id="rId53" Type="http://schemas.openxmlformats.org/officeDocument/2006/relationships/hyperlink" Target="https://media.un.org/en/asset/k1l/k1l2v69auj" TargetMode="External"/><Relationship Id="rId58" Type="http://schemas.openxmlformats.org/officeDocument/2006/relationships/hyperlink" Target="https://tbinternet.ohchr.org/Treaties/CAT/Shared%20Documents/CAN/CAT_C_CAN_QPR_8_47297_E.pdf" TargetMode="External"/><Relationship Id="rId66" Type="http://schemas.openxmlformats.org/officeDocument/2006/relationships/hyperlink" Target="http://webtv.un.org/" TargetMode="External"/><Relationship Id="rId74" Type="http://schemas.openxmlformats.org/officeDocument/2006/relationships/image" Target="media/image2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binternet.ohchr.org/Treaties/CAT/Shared%20Documents/PER/CAT_C_PER_QPR_8_47300_S.pdf" TargetMode="External"/><Relationship Id="rId10" Type="http://schemas.openxmlformats.org/officeDocument/2006/relationships/hyperlink" Target="http://www.omct.org/" TargetMode="External"/><Relationship Id="rId19" Type="http://schemas.openxmlformats.org/officeDocument/2006/relationships/hyperlink" Target="https://twitter.com/omctorg/status/1445289613548040196/photo/1" TargetMode="External"/><Relationship Id="rId31" Type="http://schemas.openxmlformats.org/officeDocument/2006/relationships/hyperlink" Target="https://tbinternet.ohchr.org/_layouts/15/treatybodyexternal/Download.aspx?symbolno=CAT%2fC%2fKGZ%2f2&amp;Lang=en" TargetMode="External"/><Relationship Id="rId44" Type="http://schemas.openxmlformats.org/officeDocument/2006/relationships/hyperlink" Target="https://tbinternet.ohchr.org/_layouts/15/treatybodyexternal/Download.aspx?symbolno=CAT%2fC%2fLTU%2fCO%2f4&amp;Lang=en" TargetMode="External"/><Relationship Id="rId52" Type="http://schemas.openxmlformats.org/officeDocument/2006/relationships/hyperlink" Target="https://tbinternet.ohchr.org/_layouts/15/treatybodyexternal/Download.aspx?symbolno=CAT%2fC%2fSR.1831&amp;Lang=en" TargetMode="External"/><Relationship Id="rId60" Type="http://schemas.openxmlformats.org/officeDocument/2006/relationships/hyperlink" Target="https://tbinternet.ohchr.org/Treaties/CAT/Shared%20Documents/NLD/CAT_C_NLD_QPR_8_47299_E.pdf" TargetMode="External"/><Relationship Id="rId65" Type="http://schemas.openxmlformats.org/officeDocument/2006/relationships/hyperlink" Target="mailto:cbb@omct.org" TargetMode="External"/><Relationship Id="rId78" Type="http://schemas.openxmlformats.org/officeDocument/2006/relationships/header" Target="header2.xml"/><Relationship Id="Rba7b37c2939f4c82" Type="http://schemas.microsoft.com/office/2019/09/relationships/intelligence" Target="intelligenc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s://docstore.ohchr.org/SelfServices/FilesHandler.ashx?enc=6QkG1d%2fPPRiCAqhKb7yhsvj73WY1AbfhSIHny0QVvPiw0foWK2xpKr8TUYUY2S5Jzt4emyOP29rGIwoEzYQ6NLiZIt31Wr3MlkSUMbUK2ofWOLLry0abKFKGuJCR5IiG" TargetMode="External"/><Relationship Id="rId35" Type="http://schemas.openxmlformats.org/officeDocument/2006/relationships/hyperlink" Target="https://docstore.ohchr.org/SelfServices/FilesHandler.ashx?enc=6QkG1d%2fPPRiCAqhKb7yhsvj73WY1AbfhSIHny0QVvPhPuaBc1U0rePYHSJ7Z%2f%2fh4FTFjWbKXgLXgUQVI0qKgkizqgQycgqGjtOLd4ipiLxpH2iSTbSfejrJp8TGlald9" TargetMode="External"/><Relationship Id="rId43" Type="http://schemas.openxmlformats.org/officeDocument/2006/relationships/hyperlink" Target="https://docstore.ohchr.org/SelfServices/FilesHandler.ashx?enc=6QkG1d%2fPPRiCAqhKb7yhslcr%2ff5KGx6%2fr9UjrX%2bsu%2bjhjQvd81iF3Gs7Mg4TJLGR3NpZw%2foQFVYM%2bLMQ5%2bVSW8%2ba9znzEZ3DWpf0qY4UpcFHeoLbbkwnBYJsKVl750wp" TargetMode="External"/><Relationship Id="rId48" Type="http://schemas.openxmlformats.org/officeDocument/2006/relationships/hyperlink" Target="https://www.ohchr.org/EN/NewsEvents/Pages/DisplayNews.aspx?NewsID=27898&amp;LangID=E" TargetMode="External"/><Relationship Id="rId56" Type="http://schemas.openxmlformats.org/officeDocument/2006/relationships/hyperlink" Target="https://tbinternet.ohchr.org/_layouts/15/treatybodyexternal/Download.aspx?symbolno=CAT%2fC%2fSR.1831&amp;Lang=en" TargetMode="External"/><Relationship Id="rId64" Type="http://schemas.openxmlformats.org/officeDocument/2006/relationships/hyperlink" Target="https://www.omct.org/en/resources/blog" TargetMode="External"/><Relationship Id="rId69" Type="http://schemas.openxmlformats.org/officeDocument/2006/relationships/image" Target="media/image17.jpeg"/><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tbinternet.ohchr.org/Treaties/CAT/Shared%20Documents/SRB/CAT_C_SRB_CO_3_47273_E.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omct.or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omct.org/site-resources/legacy/APHR-Article-9-Report-EN.pdf" TargetMode="External"/><Relationship Id="rId38" Type="http://schemas.openxmlformats.org/officeDocument/2006/relationships/hyperlink" Target="https://media.un.org/en/asset/k1l/k1l2v69auj" TargetMode="External"/><Relationship Id="rId46" Type="http://schemas.openxmlformats.org/officeDocument/2006/relationships/hyperlink" Target="https://media.un.org/en/asset/k16/k16hbyygsp" TargetMode="External"/><Relationship Id="rId59" Type="http://schemas.openxmlformats.org/officeDocument/2006/relationships/hyperlink" Target="https://tbinternet.ohchr.org/Treaties/CAT/Shared%20Documents/GTM/CAT_C_GTM_QPR_8_47298_S.pdf" TargetMode="External"/><Relationship Id="rId67" Type="http://schemas.openxmlformats.org/officeDocument/2006/relationships/image" Target="media/image15.jpeg"/><Relationship Id="rId20" Type="http://schemas.openxmlformats.org/officeDocument/2006/relationships/image" Target="media/image8.jpeg"/><Relationship Id="rId41" Type="http://schemas.openxmlformats.org/officeDocument/2006/relationships/hyperlink" Target="https://www.ohchr.org/EN/NewsEvents/Pages/DisplayNews.aspx?NewsID=27898&amp;LangID=E" TargetMode="External"/><Relationship Id="rId54" Type="http://schemas.openxmlformats.org/officeDocument/2006/relationships/hyperlink" Target="https://tbinternet.ohchr.org/_layouts/15/treatybodyexternal/Download.aspx?symbolno=INT%2fCAT%2fADR%2fSWE%2f33127&amp;Lang=en" TargetMode="External"/><Relationship Id="rId62" Type="http://schemas.openxmlformats.org/officeDocument/2006/relationships/hyperlink" Target="https://tbinternet.ohchr.org/Treaties/CAT/Shared%20Documents/SAU/CAT_C_SAU_QPR_3_47301_E.pdf" TargetMode="External"/><Relationship Id="rId70" Type="http://schemas.openxmlformats.org/officeDocument/2006/relationships/image" Target="media/image18.jpeg"/><Relationship Id="rId7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binternet.ohchr.org/_layouts/15/treatybodyexternal/SessionDetails1.aspx?SessionID=2455&amp;Lang=en" TargetMode="External"/><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hyperlink" Target="https://tbinternet.ohchr.org/Treaties/CAT/Shared%20Documents/BEL/INT_CAT_COC_BEL_45337_F.pdf" TargetMode="External"/><Relationship Id="rId49" Type="http://schemas.openxmlformats.org/officeDocument/2006/relationships/hyperlink" Target="https://media.un.org/en/asset/k16/k16hbyygsp" TargetMode="External"/><Relationship Id="rId57" Type="http://schemas.openxmlformats.org/officeDocument/2006/relationships/hyperlink" Target="https://media.un.org/en/asset/k1l/k1l2v69au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AD3CBBC-E3FE-49CF-B5C7-F335CA5D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6288</Words>
  <Characters>34585</Characters>
  <Application>Microsoft Office Word</Application>
  <DocSecurity>0</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Lesire-Schwitzer</dc:creator>
  <cp:lastModifiedBy>Carin Benninger-Budel</cp:lastModifiedBy>
  <cp:revision>5</cp:revision>
  <dcterms:created xsi:type="dcterms:W3CDTF">2021-12-14T09:47:00Z</dcterms:created>
  <dcterms:modified xsi:type="dcterms:W3CDTF">2021-12-14T10:04:00Z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Creator">
    <vt:lpwstr>Microsoft® Word 2016</vt:lpwstr>
  </property>
  <property fmtid="{D5CDD505-2E9C-101B-9397-08002B2CF9AE}" pid="4" name="LastSaved">
    <vt:filetime>2019-08-20T00:00:00Z</vt:filetime>
  </property>
</Properties>
</file>