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BB35B" w14:textId="6E41E510" w:rsidR="00034B40" w:rsidRPr="00BE5103" w:rsidRDefault="007442D7" w:rsidP="00E6073D">
      <w:pPr>
        <w:jc w:val="center"/>
        <w:rPr>
          <w:rFonts w:ascii="Calibri" w:hAnsi="Calibri"/>
          <w:b/>
          <w:color w:val="FF0000"/>
          <w:sz w:val="28"/>
          <w:szCs w:val="28"/>
          <w:lang w:val="es-ES_tradnl"/>
        </w:rPr>
      </w:pPr>
      <w:r w:rsidRPr="00BE5103">
        <w:rPr>
          <w:rFonts w:ascii="Calibri" w:hAnsi="Calibri"/>
          <w:b/>
          <w:noProof/>
          <w:sz w:val="20"/>
          <w:szCs w:val="20"/>
          <w:lang w:val="fr-FR"/>
        </w:rPr>
        <mc:AlternateContent>
          <mc:Choice Requires="wps">
            <w:drawing>
              <wp:anchor distT="0" distB="0" distL="114300" distR="114300" simplePos="0" relativeHeight="251659264" behindDoc="1" locked="0" layoutInCell="1" allowOverlap="1" wp14:anchorId="3D2DE6D9" wp14:editId="4096F8F2">
                <wp:simplePos x="0" y="0"/>
                <wp:positionH relativeFrom="margin">
                  <wp:align>center</wp:align>
                </wp:positionH>
                <wp:positionV relativeFrom="paragraph">
                  <wp:posOffset>-735542</wp:posOffset>
                </wp:positionV>
                <wp:extent cx="1257300" cy="800100"/>
                <wp:effectExtent l="0" t="0" r="0" b="12700"/>
                <wp:wrapNone/>
                <wp:docPr id="1" name="Zone de texte 1"/>
                <wp:cNvGraphicFramePr/>
                <a:graphic xmlns:a="http://schemas.openxmlformats.org/drawingml/2006/main">
                  <a:graphicData uri="http://schemas.microsoft.com/office/word/2010/wordprocessingShape">
                    <wps:wsp>
                      <wps:cNvSpPr txBox="1"/>
                      <wps:spPr>
                        <a:xfrm>
                          <a:off x="0" y="0"/>
                          <a:ext cx="12573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6B4E6D" w14:textId="4C641D6B" w:rsidR="00BE5103" w:rsidRDefault="00BE5103">
                            <w:r>
                              <w:rPr>
                                <w:rFonts w:ascii="Arial" w:hAnsi="Arial" w:cs="Arial"/>
                                <w:noProof/>
                                <w:sz w:val="20"/>
                                <w:szCs w:val="20"/>
                                <w:lang w:val="fr-FR"/>
                              </w:rPr>
                              <w:drawing>
                                <wp:inline distT="0" distB="0" distL="0" distR="0" wp14:anchorId="5AF26F4E" wp14:editId="650DBDF0">
                                  <wp:extent cx="1063170" cy="641562"/>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3170" cy="6415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1" o:spid="_x0000_s1026" type="#_x0000_t202" style="position:absolute;left:0;text-align:left;margin-left:0;margin-top:-57.85pt;width:99pt;height:63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" filled="f" stroked="f">
                <v:textbox>
                  <w:txbxContent>
                    <w:p w14:paraId="4E6B4E6D" w14:textId="4C641D6B" w:rsidR="00BE5103" w:rsidRDefault="00BE5103">
                      <w:r>
                        <w:rPr>
                          <w:rFonts w:ascii="Arial" w:hAnsi="Arial" w:cs="Arial"/>
                          <w:noProof/>
                          <w:sz w:val="20"/>
                          <w:szCs w:val="20"/>
                        </w:rPr>
                        <w:drawing>
                          <wp:inline distT="0" distB="0" distL="0" distR="0" wp14:anchorId="5AF26F4E" wp14:editId="650DBDF0">
                            <wp:extent cx="1063170" cy="641562"/>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3170" cy="641562"/>
                                    </a:xfrm>
                                    <a:prstGeom prst="rect">
                                      <a:avLst/>
                                    </a:prstGeom>
                                    <a:noFill/>
                                    <a:ln>
                                      <a:noFill/>
                                    </a:ln>
                                  </pic:spPr>
                                </pic:pic>
                              </a:graphicData>
                            </a:graphic>
                          </wp:inline>
                        </w:drawing>
                      </w:r>
                    </w:p>
                  </w:txbxContent>
                </v:textbox>
                <w10:wrap anchorx="margin"/>
              </v:shape>
            </w:pict>
          </mc:Fallback>
        </mc:AlternateContent>
      </w:r>
      <w:r w:rsidR="00D67A97" w:rsidRPr="00BE5103">
        <w:rPr>
          <w:rFonts w:ascii="Calibri" w:hAnsi="Calibri"/>
          <w:b/>
          <w:color w:val="FF0000"/>
          <w:sz w:val="28"/>
          <w:szCs w:val="28"/>
          <w:lang w:val="es-ES_tradnl"/>
        </w:rPr>
        <w:t>Sociedad civil unida contra la tortura</w:t>
      </w:r>
    </w:p>
    <w:p w14:paraId="15BC8A6B" w14:textId="77777777" w:rsidR="00034B40" w:rsidRPr="00BE5103" w:rsidRDefault="00034B40" w:rsidP="00034B40">
      <w:pPr>
        <w:jc w:val="both"/>
        <w:rPr>
          <w:rFonts w:ascii="Arial" w:hAnsi="Arial"/>
          <w:sz w:val="16"/>
          <w:szCs w:val="16"/>
          <w:lang w:val="es-ES_tradnl"/>
        </w:rPr>
      </w:pPr>
    </w:p>
    <w:p w14:paraId="2768C0BC" w14:textId="28DC9AEA" w:rsidR="00034B40" w:rsidRPr="00BE5103" w:rsidRDefault="00D67A97" w:rsidP="00034B40">
      <w:pPr>
        <w:jc w:val="both"/>
        <w:rPr>
          <w:rFonts w:ascii="Calibri" w:hAnsi="Calibri"/>
          <w:sz w:val="16"/>
          <w:szCs w:val="16"/>
          <w:lang w:val="es-ES_tradnl"/>
        </w:rPr>
      </w:pPr>
      <w:r w:rsidRPr="00BE5103">
        <w:rPr>
          <w:rFonts w:ascii="Calibri" w:hAnsi="Calibri"/>
          <w:sz w:val="16"/>
          <w:szCs w:val="16"/>
          <w:lang w:val="es-ES_tradnl"/>
        </w:rPr>
        <w:t>La prohibición de la tortura y los tratos o penas crueles, inhumanos o degradantes es absoluta. La tortura no puede ser aceptada ni tolerada bajo ninguna circunstancia. Sin embargo, nos encontramos en una coyuntura en la que la creciente inseguridad, incluidos los actos violentos de terrorismo y crimen organizado, el aumento del populismo y los partidos extremistas, y el cambio del discurso global como resultado de los flujos de refugiados e migrantes, allanan el camino para cuestionar los valores fundamentales y principios incorporados en la prohibición de la tortura y los malos tratos. Además, ciertos grupos, incluidas mujeres, niños, pueblos indígenas y personas migrantes, siguen siendo particularmente vulnerables a la tortura, ya que su difícil situación sigue siendo en gran medida ignorada a pesar de su derecho a obtener protección frente a la tortura y reparación.</w:t>
      </w:r>
      <w:r w:rsidR="00034B40" w:rsidRPr="00BE5103">
        <w:rPr>
          <w:rFonts w:ascii="Calibri" w:hAnsi="Calibri"/>
          <w:sz w:val="16"/>
          <w:szCs w:val="16"/>
          <w:lang w:val="es-ES_tradnl"/>
        </w:rPr>
        <w:t xml:space="preserve"> </w:t>
      </w:r>
    </w:p>
    <w:p w14:paraId="78B6B8A5" w14:textId="77777777" w:rsidR="00034B40" w:rsidRPr="00BE5103" w:rsidRDefault="00034B40" w:rsidP="00034B40">
      <w:pPr>
        <w:jc w:val="both"/>
        <w:rPr>
          <w:rFonts w:ascii="Calibri" w:hAnsi="Calibri"/>
          <w:sz w:val="16"/>
          <w:szCs w:val="16"/>
          <w:lang w:val="es-ES_tradnl"/>
        </w:rPr>
      </w:pPr>
    </w:p>
    <w:p w14:paraId="07388130" w14:textId="1482F3E7" w:rsidR="00034B40" w:rsidRPr="00BE5103" w:rsidRDefault="00D67A97" w:rsidP="00034B40">
      <w:pPr>
        <w:jc w:val="both"/>
        <w:rPr>
          <w:rFonts w:ascii="Calibri" w:hAnsi="Calibri"/>
          <w:sz w:val="16"/>
          <w:szCs w:val="16"/>
          <w:lang w:val="es-ES_tradnl"/>
        </w:rPr>
      </w:pPr>
      <w:r w:rsidRPr="00BE5103">
        <w:rPr>
          <w:rFonts w:ascii="Calibri" w:hAnsi="Calibri"/>
          <w:sz w:val="16"/>
          <w:szCs w:val="16"/>
          <w:lang w:val="es-ES_tradnl"/>
        </w:rPr>
        <w:t>Estos desafíos solo pueden abordarse y superarse mediante un enfoque integral y colectivo apoyando y acompañando a las mujeres y los hombres que operan en primera línea, incluidas las víctimas, los defensores de los derechos humanos y las organizaciones de base, fuerzas impulsoras de la lucha contra la tortura y la impunidad. La OMCT y su red mundial SOS-Tortura han crecido, durante más de 30 años, precisamente sobre la base de esta comprensión. Fomentamos las organizaciones locales de la sociedad civil contra la tortura, las alentamos a formar coaliciones y las involucramos en todas las áreas del trabajo contra la tortura: prevención, protección, rehabilitación, justicia, rendición de cuentas, investigación y establecimiento de normas, siempre trabajando en solidaridad y acompañamiento con las víct</w:t>
      </w:r>
      <w:bookmarkStart w:id="0" w:name="_GoBack"/>
      <w:bookmarkEnd w:id="0"/>
      <w:r w:rsidRPr="00BE5103">
        <w:rPr>
          <w:rFonts w:ascii="Calibri" w:hAnsi="Calibri"/>
          <w:sz w:val="16"/>
          <w:szCs w:val="16"/>
          <w:lang w:val="es-ES_tradnl"/>
        </w:rPr>
        <w:t>imas, las familias, sus comunidades y los defensores de los derechos humanos. Por lo tanto, hemos tenido éxito en apoyar un movimiento por los derechos humanos que nunca ha sido más global de lo que es hoy.</w:t>
      </w:r>
    </w:p>
    <w:p w14:paraId="7ED39671" w14:textId="77777777" w:rsidR="00D67A97" w:rsidRPr="00BE5103" w:rsidRDefault="00D67A97" w:rsidP="00034B40">
      <w:pPr>
        <w:jc w:val="both"/>
        <w:rPr>
          <w:rFonts w:ascii="Calibri" w:hAnsi="Calibri"/>
          <w:sz w:val="16"/>
          <w:szCs w:val="16"/>
          <w:lang w:val="es-ES_tradnl"/>
        </w:rPr>
      </w:pPr>
    </w:p>
    <w:p w14:paraId="518AF520" w14:textId="4AB1FC29" w:rsidR="00405245" w:rsidRPr="00BE5103" w:rsidRDefault="00D67A97" w:rsidP="00405245">
      <w:pPr>
        <w:jc w:val="both"/>
        <w:rPr>
          <w:rFonts w:ascii="Calibri" w:hAnsi="Calibri"/>
          <w:b/>
          <w:sz w:val="16"/>
          <w:szCs w:val="16"/>
          <w:lang w:val="es-ES_tradnl"/>
        </w:rPr>
      </w:pPr>
      <w:r w:rsidRPr="00BE5103">
        <w:rPr>
          <w:rFonts w:ascii="Calibri" w:hAnsi="Calibri"/>
          <w:b/>
          <w:color w:val="FF0000"/>
          <w:sz w:val="16"/>
          <w:szCs w:val="16"/>
          <w:lang w:val="es-ES_tradnl"/>
        </w:rPr>
        <w:t>Unir el movimiento mundial – una respuesta colectiva contra la tortura</w:t>
      </w:r>
    </w:p>
    <w:p w14:paraId="7F71D68E" w14:textId="4F178A02" w:rsidR="0043435F" w:rsidRPr="00BE5103" w:rsidRDefault="004E6ADA" w:rsidP="00034B40">
      <w:pPr>
        <w:jc w:val="both"/>
        <w:rPr>
          <w:rFonts w:ascii="Calibri" w:hAnsi="Calibri"/>
          <w:sz w:val="16"/>
          <w:szCs w:val="16"/>
          <w:lang w:val="es-ES_tradnl"/>
        </w:rPr>
      </w:pPr>
      <w:r w:rsidRPr="00BE5103">
        <w:rPr>
          <w:rFonts w:ascii="Calibri" w:hAnsi="Calibri"/>
          <w:sz w:val="16"/>
          <w:szCs w:val="16"/>
          <w:lang w:val="es-ES_tradnl"/>
        </w:rPr>
        <w:t>Ahora, con el apoyo generoso y comprometido del Ministerio de Relaciones Exteriores del Reino de los Países Bajos y la Unión Europea, la OMCT está lanzando una nueva iniciativa mundial para 2018-2020, "</w:t>
      </w:r>
      <w:r w:rsidRPr="00BE5103">
        <w:rPr>
          <w:rFonts w:ascii="Calibri" w:hAnsi="Calibri"/>
          <w:b/>
          <w:i/>
          <w:sz w:val="16"/>
          <w:szCs w:val="16"/>
          <w:lang w:val="es-ES_tradnl"/>
        </w:rPr>
        <w:t>Sociedad Civil Unidos Contra la Tortura</w:t>
      </w:r>
      <w:r w:rsidRPr="00BE5103">
        <w:rPr>
          <w:rFonts w:ascii="Calibri" w:hAnsi="Calibri"/>
          <w:sz w:val="16"/>
          <w:szCs w:val="16"/>
          <w:lang w:val="es-ES_tradnl"/>
        </w:rPr>
        <w:t>", diseñada como una respuesta integral y colectiva a los tres principales necesidades que vemos en el movimiento mundial contra la tortura:</w:t>
      </w:r>
    </w:p>
    <w:p w14:paraId="6DC0C8DD" w14:textId="660D55B4" w:rsidR="00034B40" w:rsidRPr="00BE5103" w:rsidRDefault="00A56400" w:rsidP="00034B40">
      <w:pPr>
        <w:pStyle w:val="Paragraphedeliste"/>
        <w:numPr>
          <w:ilvl w:val="0"/>
          <w:numId w:val="1"/>
        </w:numPr>
        <w:jc w:val="both"/>
        <w:rPr>
          <w:rFonts w:ascii="Calibri" w:hAnsi="Calibri"/>
          <w:sz w:val="16"/>
          <w:szCs w:val="16"/>
          <w:lang w:val="es-ES_tradnl"/>
        </w:rPr>
      </w:pPr>
      <w:r w:rsidRPr="00BE5103">
        <w:rPr>
          <w:rFonts w:ascii="Calibri" w:hAnsi="Calibri"/>
          <w:b/>
          <w:sz w:val="16"/>
          <w:szCs w:val="16"/>
          <w:lang w:val="es-ES_tradnl"/>
        </w:rPr>
        <w:t xml:space="preserve">Estrategia </w:t>
      </w:r>
      <w:r w:rsidR="00034B40" w:rsidRPr="00BE5103">
        <w:rPr>
          <w:rFonts w:ascii="Calibri" w:hAnsi="Calibri"/>
          <w:b/>
          <w:sz w:val="16"/>
          <w:szCs w:val="16"/>
          <w:lang w:val="es-ES_tradnl"/>
        </w:rPr>
        <w:t>1:</w:t>
      </w:r>
      <w:r w:rsidR="00034B40" w:rsidRPr="00BE5103">
        <w:rPr>
          <w:rFonts w:ascii="Calibri" w:hAnsi="Calibri"/>
          <w:sz w:val="16"/>
          <w:szCs w:val="16"/>
          <w:lang w:val="es-ES_tradnl"/>
        </w:rPr>
        <w:t xml:space="preserve"> </w:t>
      </w:r>
      <w:r w:rsidRPr="00BE5103">
        <w:rPr>
          <w:rFonts w:ascii="Calibri" w:hAnsi="Calibri"/>
          <w:sz w:val="16"/>
          <w:szCs w:val="16"/>
          <w:lang w:val="es-ES_tradnl"/>
        </w:rPr>
        <w:t>Movilización de OSC de todo el mundo para exigir el cumplimiento de la Convención de las Naciones Unidas contra la Tortura: coordinación de OSC locales en 45 países para colaborar con el Comité contra la Tortura y apoyo y acompañamiento de OSC en 15 países seleccionados para avanzar en la protección contra la tortura, su prevención, y la reparación para las víctimas.</w:t>
      </w:r>
    </w:p>
    <w:p w14:paraId="4D826499" w14:textId="6ACB2164" w:rsidR="00034B40" w:rsidRPr="00BE5103" w:rsidRDefault="00A56400" w:rsidP="00034B40">
      <w:pPr>
        <w:pStyle w:val="Paragraphedeliste"/>
        <w:numPr>
          <w:ilvl w:val="0"/>
          <w:numId w:val="1"/>
        </w:numPr>
        <w:jc w:val="both"/>
        <w:rPr>
          <w:rFonts w:ascii="Calibri" w:hAnsi="Calibri"/>
          <w:sz w:val="16"/>
          <w:szCs w:val="16"/>
          <w:lang w:val="es-ES_tradnl"/>
        </w:rPr>
      </w:pPr>
      <w:r w:rsidRPr="00BE5103">
        <w:rPr>
          <w:rFonts w:ascii="Calibri" w:hAnsi="Calibri"/>
          <w:b/>
          <w:sz w:val="16"/>
          <w:szCs w:val="16"/>
          <w:lang w:val="es-ES_tradnl"/>
        </w:rPr>
        <w:t xml:space="preserve">Estrategia </w:t>
      </w:r>
      <w:r w:rsidR="00034B40" w:rsidRPr="00BE5103">
        <w:rPr>
          <w:rFonts w:ascii="Calibri" w:hAnsi="Calibri"/>
          <w:b/>
          <w:sz w:val="16"/>
          <w:szCs w:val="16"/>
          <w:lang w:val="es-ES_tradnl"/>
        </w:rPr>
        <w:t>2:</w:t>
      </w:r>
      <w:r w:rsidR="00034B40" w:rsidRPr="00BE5103">
        <w:rPr>
          <w:rFonts w:ascii="Calibri" w:hAnsi="Calibri"/>
          <w:sz w:val="16"/>
          <w:szCs w:val="16"/>
          <w:lang w:val="es-ES_tradnl"/>
        </w:rPr>
        <w:t xml:space="preserve"> </w:t>
      </w:r>
      <w:r w:rsidR="002E3CA9" w:rsidRPr="00BE5103">
        <w:rPr>
          <w:rFonts w:ascii="Calibri" w:hAnsi="Calibri"/>
          <w:sz w:val="16"/>
          <w:szCs w:val="16"/>
          <w:lang w:val="es-ES_tradnl"/>
        </w:rPr>
        <w:t>Crear grupos regionales en la red de la OMCT para reforzar las estrategias de litigio compartiendo experiencias en documentación, llevando casos ante los tribunales nacionales e internacionales, y brindando ayuda directa a las víctimas y a sus abogados a ganar casos contra la tortura y mejorar la situación de las víctimas.</w:t>
      </w:r>
    </w:p>
    <w:p w14:paraId="1E5A2AEF" w14:textId="0BDB1EFA" w:rsidR="00034B40" w:rsidRPr="00BE5103" w:rsidRDefault="00A56400" w:rsidP="00034B40">
      <w:pPr>
        <w:pStyle w:val="Paragraphedeliste"/>
        <w:numPr>
          <w:ilvl w:val="0"/>
          <w:numId w:val="1"/>
        </w:numPr>
        <w:jc w:val="both"/>
        <w:rPr>
          <w:rFonts w:ascii="Calibri" w:hAnsi="Calibri"/>
          <w:sz w:val="16"/>
          <w:szCs w:val="16"/>
          <w:lang w:val="es-ES_tradnl"/>
        </w:rPr>
      </w:pPr>
      <w:r w:rsidRPr="00BE5103">
        <w:rPr>
          <w:rFonts w:ascii="Calibri" w:hAnsi="Calibri"/>
          <w:b/>
          <w:sz w:val="16"/>
          <w:szCs w:val="16"/>
          <w:lang w:val="es-ES_tradnl"/>
        </w:rPr>
        <w:t xml:space="preserve">Estrategia </w:t>
      </w:r>
      <w:r w:rsidR="00034B40" w:rsidRPr="00BE5103">
        <w:rPr>
          <w:rFonts w:ascii="Calibri" w:hAnsi="Calibri"/>
          <w:b/>
          <w:sz w:val="16"/>
          <w:szCs w:val="16"/>
          <w:lang w:val="es-ES_tradnl"/>
        </w:rPr>
        <w:t>3:</w:t>
      </w:r>
      <w:r w:rsidR="00034B40" w:rsidRPr="00BE5103">
        <w:rPr>
          <w:rFonts w:ascii="Calibri" w:hAnsi="Calibri"/>
          <w:sz w:val="16"/>
          <w:szCs w:val="16"/>
          <w:lang w:val="es-ES_tradnl"/>
        </w:rPr>
        <w:t xml:space="preserve"> </w:t>
      </w:r>
      <w:r w:rsidR="002E3CA9" w:rsidRPr="00BE5103">
        <w:rPr>
          <w:rFonts w:ascii="Calibri" w:hAnsi="Calibri"/>
          <w:sz w:val="16"/>
          <w:szCs w:val="16"/>
          <w:lang w:val="es-ES_tradnl"/>
        </w:rPr>
        <w:t>Establecer grupos de trabajo internacionales y regionales en nuestra red para la investigación colectiva y fortalecimiento de la protección de grupos especialmente vulnerables a la tortura y el abuso - migrantes, mujeres, niños y pueblos indígenas - profundizando el conocimiento de las causas y consecuencias de su vulnerabilidad, y para proteger contra la erosión de la infraestructura contra la tortura resultante de los discursos de seguridad nacional.</w:t>
      </w:r>
    </w:p>
    <w:p w14:paraId="042DD524" w14:textId="77777777" w:rsidR="00034B40" w:rsidRPr="00BE5103" w:rsidRDefault="00034B40" w:rsidP="00034B40">
      <w:pPr>
        <w:jc w:val="both"/>
        <w:rPr>
          <w:rFonts w:ascii="Calibri" w:hAnsi="Calibri"/>
          <w:sz w:val="16"/>
          <w:szCs w:val="16"/>
          <w:lang w:val="es-ES_tradnl"/>
        </w:rPr>
      </w:pPr>
    </w:p>
    <w:p w14:paraId="6D567009" w14:textId="5A513E8F" w:rsidR="00034B40" w:rsidRPr="00BE5103" w:rsidRDefault="007E0A2B" w:rsidP="00034B40">
      <w:pPr>
        <w:jc w:val="both"/>
        <w:rPr>
          <w:rFonts w:ascii="Calibri" w:hAnsi="Calibri"/>
          <w:color w:val="FF0000"/>
          <w:sz w:val="16"/>
          <w:szCs w:val="16"/>
          <w:lang w:val="es-ES_tradnl"/>
        </w:rPr>
      </w:pPr>
      <w:r w:rsidRPr="00BE5103">
        <w:rPr>
          <w:rFonts w:ascii="Calibri" w:hAnsi="Calibri"/>
          <w:b/>
          <w:color w:val="FF0000"/>
          <w:sz w:val="16"/>
          <w:szCs w:val="16"/>
          <w:lang w:val="es-ES_tradnl"/>
        </w:rPr>
        <w:t>Lo que queremos lograr</w:t>
      </w:r>
    </w:p>
    <w:p w14:paraId="7F3CA33F" w14:textId="77777777" w:rsidR="003C5F54" w:rsidRPr="00BE5103" w:rsidRDefault="003C5F54" w:rsidP="003C5F54">
      <w:pPr>
        <w:jc w:val="both"/>
        <w:rPr>
          <w:rFonts w:ascii="Calibri" w:hAnsi="Calibri"/>
          <w:sz w:val="16"/>
          <w:szCs w:val="16"/>
          <w:lang w:val="es-ES_tradnl"/>
        </w:rPr>
      </w:pPr>
    </w:p>
    <w:p w14:paraId="39A8228E" w14:textId="020575D3" w:rsidR="007E0A2B" w:rsidRPr="00BE5103" w:rsidRDefault="007E0A2B" w:rsidP="00034B40">
      <w:pPr>
        <w:pStyle w:val="Paragraphedeliste"/>
        <w:numPr>
          <w:ilvl w:val="0"/>
          <w:numId w:val="3"/>
        </w:numPr>
        <w:jc w:val="both"/>
        <w:rPr>
          <w:rFonts w:ascii="Calibri" w:hAnsi="Calibri"/>
          <w:sz w:val="16"/>
          <w:szCs w:val="16"/>
          <w:lang w:val="es-ES_tradnl"/>
        </w:rPr>
      </w:pPr>
      <w:r w:rsidRPr="00BE5103">
        <w:rPr>
          <w:rFonts w:ascii="Calibri" w:hAnsi="Calibri"/>
          <w:b/>
          <w:sz w:val="16"/>
          <w:szCs w:val="16"/>
          <w:lang w:val="es-ES_tradnl"/>
        </w:rPr>
        <w:t xml:space="preserve">Recomendaciones internacionales fuertes y pertinentes, y un mayor cumplimiento por parte de los Estados. </w:t>
      </w:r>
      <w:r w:rsidRPr="00BE5103">
        <w:rPr>
          <w:rFonts w:ascii="Calibri" w:hAnsi="Calibri"/>
          <w:sz w:val="16"/>
          <w:szCs w:val="16"/>
          <w:lang w:val="es-ES_tradnl"/>
        </w:rPr>
        <w:t>Con el apoyo de este proyecto, las OSC de todas las regiones habrán interpelado a sus autoridades a través del Comité contra la Tortura de la ONU y lograrán la implementación de recomendaciones clave en sus luchas contra la tortura.</w:t>
      </w:r>
    </w:p>
    <w:p w14:paraId="090EF9CF" w14:textId="2685CD23" w:rsidR="007E0A2B" w:rsidRPr="00BE5103" w:rsidRDefault="007E0A2B" w:rsidP="00034B40">
      <w:pPr>
        <w:pStyle w:val="Paragraphedeliste"/>
        <w:numPr>
          <w:ilvl w:val="0"/>
          <w:numId w:val="3"/>
        </w:numPr>
        <w:jc w:val="both"/>
        <w:rPr>
          <w:rFonts w:ascii="Calibri" w:hAnsi="Calibri"/>
          <w:sz w:val="16"/>
          <w:szCs w:val="16"/>
          <w:lang w:val="es-ES_tradnl"/>
        </w:rPr>
      </w:pPr>
      <w:r w:rsidRPr="00BE5103">
        <w:rPr>
          <w:rFonts w:ascii="Calibri" w:hAnsi="Calibri"/>
          <w:b/>
          <w:sz w:val="16"/>
          <w:szCs w:val="16"/>
          <w:lang w:val="es-ES_tradnl"/>
        </w:rPr>
        <w:t xml:space="preserve">Un aumento de los litigios contra la tortura y un aumento de victorias en casos de tortura o malos tratos a las víctimas. </w:t>
      </w:r>
      <w:r w:rsidRPr="00BE5103">
        <w:rPr>
          <w:rFonts w:ascii="Calibri" w:hAnsi="Calibri"/>
          <w:sz w:val="16"/>
          <w:szCs w:val="16"/>
          <w:lang w:val="es-ES_tradnl"/>
        </w:rPr>
        <w:t>Se habrán establecido tres grupos regionales de abogados litigantes en África, Asia y América Latina, que se reunirán en talleres regionales. Al terminar el proyecto, los miembros de los grupos habrán iniciado un litigio en nombre víctimas de tortura y/o sus familias, y las víctimas y/o sus familias habrán recibido asistencia médica, legal y social.</w:t>
      </w:r>
    </w:p>
    <w:p w14:paraId="1C113FA9" w14:textId="1327503D" w:rsidR="00034B40" w:rsidRPr="00BE5103" w:rsidRDefault="001A1664" w:rsidP="00034B40">
      <w:pPr>
        <w:pStyle w:val="Paragraphedeliste"/>
        <w:numPr>
          <w:ilvl w:val="0"/>
          <w:numId w:val="3"/>
        </w:numPr>
        <w:jc w:val="both"/>
        <w:rPr>
          <w:rFonts w:ascii="Calibri" w:hAnsi="Calibri"/>
          <w:sz w:val="16"/>
          <w:szCs w:val="16"/>
          <w:lang w:val="es-ES_tradnl"/>
        </w:rPr>
      </w:pPr>
      <w:r w:rsidRPr="00BE5103">
        <w:rPr>
          <w:rFonts w:ascii="Calibri" w:hAnsi="Calibri"/>
          <w:b/>
          <w:sz w:val="16"/>
          <w:szCs w:val="16"/>
          <w:lang w:val="es-ES_tradnl"/>
        </w:rPr>
        <w:t xml:space="preserve">Estudios importantes sobre vulnerabilidades a la tortura y discursos de seguridad nacional corrosivos para desarrollar nuevos estándares de protección. </w:t>
      </w:r>
      <w:r w:rsidRPr="00BE5103">
        <w:rPr>
          <w:rFonts w:ascii="Calibri" w:hAnsi="Calibri"/>
          <w:sz w:val="16"/>
          <w:szCs w:val="16"/>
          <w:lang w:val="es-ES_tradnl"/>
        </w:rPr>
        <w:t>Al final de este proyecto, habremos conducido y publicado colectivamente cuatro informes exhaustivos e importantes sobre los sectores más vulnerables a la tortura: mujeres, pueblos indígenas, migrantes y niños, e invertiremos en la defensa colectiva contra la tortura en los agresivos discursos de seguridad nacional para buscar y asegurar nuevas medidas e instrumentos para proteger a los más vulnerables a la tortura y la CIDT.</w:t>
      </w:r>
      <w:r w:rsidR="00034B40" w:rsidRPr="00BE5103">
        <w:rPr>
          <w:rFonts w:ascii="Calibri" w:hAnsi="Calibri"/>
          <w:sz w:val="16"/>
          <w:szCs w:val="16"/>
          <w:lang w:val="es-ES_tradnl"/>
        </w:rPr>
        <w:t xml:space="preserve">  </w:t>
      </w:r>
    </w:p>
    <w:p w14:paraId="5CC3E48D" w14:textId="77777777" w:rsidR="00034B40" w:rsidRPr="00BE5103" w:rsidRDefault="00034B40" w:rsidP="00034B40">
      <w:pPr>
        <w:jc w:val="both"/>
        <w:rPr>
          <w:rFonts w:ascii="Calibri" w:hAnsi="Calibri"/>
          <w:sz w:val="16"/>
          <w:szCs w:val="16"/>
          <w:lang w:val="es-ES_tradnl"/>
        </w:rPr>
      </w:pPr>
    </w:p>
    <w:p w14:paraId="6223CADD" w14:textId="76AE66C2" w:rsidR="00034B40" w:rsidRPr="00BE5103" w:rsidRDefault="00590CBD" w:rsidP="00034B40">
      <w:pPr>
        <w:jc w:val="both"/>
        <w:rPr>
          <w:rFonts w:ascii="Calibri" w:hAnsi="Calibri"/>
          <w:b/>
          <w:color w:val="FF0000"/>
          <w:sz w:val="16"/>
          <w:szCs w:val="16"/>
          <w:lang w:val="es-ES_tradnl"/>
        </w:rPr>
      </w:pPr>
      <w:r w:rsidRPr="00BE5103">
        <w:rPr>
          <w:rFonts w:ascii="Calibri" w:hAnsi="Calibri"/>
          <w:b/>
          <w:color w:val="FF0000"/>
          <w:sz w:val="16"/>
          <w:szCs w:val="16"/>
          <w:lang w:val="es-ES_tradnl"/>
        </w:rPr>
        <w:t>Países seleccionados</w:t>
      </w:r>
    </w:p>
    <w:p w14:paraId="0159C690" w14:textId="634799C5" w:rsidR="00034B40" w:rsidRPr="00BE5103" w:rsidRDefault="006311C2" w:rsidP="00034B40">
      <w:pPr>
        <w:jc w:val="both"/>
        <w:rPr>
          <w:rFonts w:ascii="Calibri" w:hAnsi="Calibri"/>
          <w:sz w:val="16"/>
          <w:szCs w:val="16"/>
          <w:lang w:val="es-ES_tradnl"/>
        </w:rPr>
      </w:pPr>
      <w:r w:rsidRPr="00BE5103">
        <w:rPr>
          <w:rFonts w:ascii="Calibri" w:hAnsi="Calibri"/>
          <w:sz w:val="16"/>
          <w:szCs w:val="16"/>
          <w:lang w:val="es-ES_tradnl"/>
        </w:rPr>
        <w:t>Esta iniciativa es global e incluye actuaciones en más de 40 países, así como intercambios a nivel regional; pero también incluye trabajo específico y sostenido en nueve países focales: Afganistán, Bangladesh, Pakistán, Filipinas, Rusia, México, Honduras, Togo y Costa de Marfil. Además, la iniciativa tiene la flexibilidad de abordar al menos otros seis contextos nacionales desafiantes, trabajando como coordinadora de la sociedad civil con el Comité contra la Tortura para fortalecer e involucrar a las OSC para hacer frente a los Estados que se han retrasado en la presentación de sus informes periódicos o que no informan.</w:t>
      </w:r>
    </w:p>
    <w:p w14:paraId="6C233B8E" w14:textId="77777777" w:rsidR="00034B40" w:rsidRPr="00BE5103" w:rsidRDefault="00034B40" w:rsidP="00034B40">
      <w:pPr>
        <w:jc w:val="both"/>
        <w:rPr>
          <w:rFonts w:ascii="Calibri" w:hAnsi="Calibri"/>
          <w:sz w:val="16"/>
          <w:szCs w:val="16"/>
          <w:lang w:val="es-ES_tradnl"/>
        </w:rPr>
      </w:pPr>
    </w:p>
    <w:p w14:paraId="7B13CFAB" w14:textId="1D7C687A" w:rsidR="00034B40" w:rsidRPr="00BE5103" w:rsidRDefault="006311C2" w:rsidP="00034B40">
      <w:pPr>
        <w:jc w:val="both"/>
        <w:rPr>
          <w:rFonts w:ascii="Calibri" w:hAnsi="Calibri"/>
          <w:b/>
          <w:color w:val="FF0000"/>
          <w:sz w:val="16"/>
          <w:szCs w:val="16"/>
          <w:lang w:val="es-ES_tradnl"/>
        </w:rPr>
      </w:pPr>
      <w:r w:rsidRPr="00BE5103">
        <w:rPr>
          <w:rFonts w:ascii="Calibri" w:hAnsi="Calibri"/>
          <w:b/>
          <w:color w:val="FF0000"/>
          <w:sz w:val="16"/>
          <w:szCs w:val="16"/>
          <w:lang w:val="es-ES_tradnl"/>
        </w:rPr>
        <w:t>Socios Regionales</w:t>
      </w:r>
    </w:p>
    <w:p w14:paraId="64FA6313" w14:textId="6F4683D6" w:rsidR="00034B40" w:rsidRPr="00BE5103" w:rsidRDefault="006311C2" w:rsidP="00034B40">
      <w:pPr>
        <w:jc w:val="both"/>
        <w:rPr>
          <w:rFonts w:ascii="Calibri" w:hAnsi="Calibri"/>
          <w:sz w:val="16"/>
          <w:szCs w:val="16"/>
          <w:lang w:val="es-ES_tradnl"/>
        </w:rPr>
      </w:pPr>
      <w:r w:rsidRPr="00BE5103">
        <w:rPr>
          <w:rFonts w:ascii="Calibri" w:hAnsi="Calibri"/>
          <w:sz w:val="16"/>
          <w:szCs w:val="16"/>
          <w:lang w:val="es-ES_tradnl"/>
        </w:rPr>
        <w:t xml:space="preserve">La OMCT está implementando "Sociedad civil unida contra la tortura" junto con tres socios regionales clave: en Asia con </w:t>
      </w:r>
      <w:r w:rsidRPr="00BE5103">
        <w:rPr>
          <w:rFonts w:ascii="Calibri" w:hAnsi="Calibri"/>
          <w:b/>
          <w:sz w:val="16"/>
          <w:szCs w:val="16"/>
          <w:lang w:val="es-ES_tradnl"/>
        </w:rPr>
        <w:t>PAHRA</w:t>
      </w:r>
      <w:r w:rsidRPr="00BE5103">
        <w:rPr>
          <w:rFonts w:ascii="Calibri" w:hAnsi="Calibri"/>
          <w:sz w:val="16"/>
          <w:szCs w:val="16"/>
          <w:lang w:val="es-ES_tradnl"/>
        </w:rPr>
        <w:t xml:space="preserve">, la </w:t>
      </w:r>
      <w:proofErr w:type="spellStart"/>
      <w:r w:rsidRPr="00BE5103">
        <w:rPr>
          <w:rFonts w:ascii="Calibri" w:hAnsi="Calibri"/>
          <w:sz w:val="16"/>
          <w:szCs w:val="16"/>
          <w:lang w:val="es-ES_tradnl"/>
        </w:rPr>
        <w:t>Philippines</w:t>
      </w:r>
      <w:proofErr w:type="spellEnd"/>
      <w:r w:rsidRPr="00BE5103">
        <w:rPr>
          <w:rFonts w:ascii="Calibri" w:hAnsi="Calibri"/>
          <w:sz w:val="16"/>
          <w:szCs w:val="16"/>
          <w:lang w:val="es-ES_tradnl"/>
        </w:rPr>
        <w:t xml:space="preserve"> Alliance </w:t>
      </w:r>
      <w:proofErr w:type="spellStart"/>
      <w:r w:rsidRPr="00BE5103">
        <w:rPr>
          <w:rFonts w:ascii="Calibri" w:hAnsi="Calibri"/>
          <w:sz w:val="16"/>
          <w:szCs w:val="16"/>
          <w:lang w:val="es-ES_tradnl"/>
        </w:rPr>
        <w:t>for</w:t>
      </w:r>
      <w:proofErr w:type="spellEnd"/>
      <w:r w:rsidRPr="00BE5103">
        <w:rPr>
          <w:rFonts w:ascii="Calibri" w:hAnsi="Calibri"/>
          <w:sz w:val="16"/>
          <w:szCs w:val="16"/>
          <w:lang w:val="es-ES_tradnl"/>
        </w:rPr>
        <w:t xml:space="preserve"> Human </w:t>
      </w:r>
      <w:proofErr w:type="spellStart"/>
      <w:r w:rsidRPr="00BE5103">
        <w:rPr>
          <w:rFonts w:ascii="Calibri" w:hAnsi="Calibri"/>
          <w:sz w:val="16"/>
          <w:szCs w:val="16"/>
          <w:lang w:val="es-ES_tradnl"/>
        </w:rPr>
        <w:t>Rights</w:t>
      </w:r>
      <w:proofErr w:type="spellEnd"/>
      <w:r w:rsidRPr="00BE5103">
        <w:rPr>
          <w:rFonts w:ascii="Calibri" w:hAnsi="Calibri"/>
          <w:sz w:val="16"/>
          <w:szCs w:val="16"/>
          <w:lang w:val="es-ES_tradnl"/>
        </w:rPr>
        <w:t xml:space="preserve"> </w:t>
      </w:r>
      <w:proofErr w:type="spellStart"/>
      <w:r w:rsidRPr="00BE5103">
        <w:rPr>
          <w:rFonts w:ascii="Calibri" w:hAnsi="Calibri"/>
          <w:sz w:val="16"/>
          <w:szCs w:val="16"/>
          <w:lang w:val="es-ES_tradnl"/>
        </w:rPr>
        <w:t>Advocates</w:t>
      </w:r>
      <w:proofErr w:type="spellEnd"/>
      <w:r w:rsidRPr="00BE5103">
        <w:rPr>
          <w:rFonts w:ascii="Calibri" w:hAnsi="Calibri"/>
          <w:sz w:val="16"/>
          <w:szCs w:val="16"/>
          <w:lang w:val="es-ES_tradnl"/>
        </w:rPr>
        <w:t xml:space="preserve"> (</w:t>
      </w:r>
      <w:hyperlink r:id="rId10" w:history="1">
        <w:r w:rsidRPr="00BE5103">
          <w:rPr>
            <w:rStyle w:val="Lienhypertexte"/>
            <w:rFonts w:ascii="Calibri" w:hAnsi="Calibri"/>
            <w:sz w:val="16"/>
            <w:szCs w:val="16"/>
            <w:lang w:val="es-ES_tradnl"/>
          </w:rPr>
          <w:t>https://philippinehumanrights.org</w:t>
        </w:r>
      </w:hyperlink>
      <w:r w:rsidRPr="00BE5103">
        <w:rPr>
          <w:rFonts w:ascii="Calibri" w:hAnsi="Calibri"/>
          <w:sz w:val="16"/>
          <w:szCs w:val="16"/>
          <w:lang w:val="es-ES_tradnl"/>
        </w:rPr>
        <w:t xml:space="preserve">), en África con </w:t>
      </w:r>
      <w:r w:rsidRPr="00BE5103">
        <w:rPr>
          <w:rFonts w:ascii="Calibri" w:hAnsi="Calibri"/>
          <w:b/>
          <w:sz w:val="16"/>
          <w:szCs w:val="16"/>
          <w:lang w:val="es-ES_tradnl"/>
        </w:rPr>
        <w:t>CACIT</w:t>
      </w:r>
      <w:r w:rsidRPr="00BE5103">
        <w:rPr>
          <w:rFonts w:ascii="Calibri" w:hAnsi="Calibri"/>
          <w:sz w:val="16"/>
          <w:szCs w:val="16"/>
          <w:lang w:val="es-ES_tradnl"/>
        </w:rPr>
        <w:t xml:space="preserve">, el </w:t>
      </w:r>
      <w:proofErr w:type="spellStart"/>
      <w:r w:rsidRPr="00BE5103">
        <w:rPr>
          <w:rFonts w:ascii="Calibri" w:hAnsi="Calibri"/>
          <w:sz w:val="16"/>
          <w:szCs w:val="16"/>
          <w:lang w:val="es-ES_tradnl"/>
        </w:rPr>
        <w:t>Collectif</w:t>
      </w:r>
      <w:proofErr w:type="spellEnd"/>
      <w:r w:rsidRPr="00BE5103">
        <w:rPr>
          <w:rFonts w:ascii="Calibri" w:hAnsi="Calibri"/>
          <w:sz w:val="16"/>
          <w:szCs w:val="16"/>
          <w:lang w:val="es-ES_tradnl"/>
        </w:rPr>
        <w:t xml:space="preserve"> des </w:t>
      </w:r>
      <w:proofErr w:type="spellStart"/>
      <w:r w:rsidRPr="00BE5103">
        <w:rPr>
          <w:rFonts w:ascii="Calibri" w:hAnsi="Calibri"/>
          <w:sz w:val="16"/>
          <w:szCs w:val="16"/>
          <w:lang w:val="es-ES_tradnl"/>
        </w:rPr>
        <w:t>Associations</w:t>
      </w:r>
      <w:proofErr w:type="spellEnd"/>
      <w:r w:rsidRPr="00BE5103">
        <w:rPr>
          <w:rFonts w:ascii="Calibri" w:hAnsi="Calibri"/>
          <w:sz w:val="16"/>
          <w:szCs w:val="16"/>
          <w:lang w:val="es-ES_tradnl"/>
        </w:rPr>
        <w:t xml:space="preserve"> </w:t>
      </w:r>
      <w:proofErr w:type="spellStart"/>
      <w:r w:rsidRPr="00BE5103">
        <w:rPr>
          <w:rFonts w:ascii="Calibri" w:hAnsi="Calibri"/>
          <w:sz w:val="16"/>
          <w:szCs w:val="16"/>
          <w:lang w:val="es-ES_tradnl"/>
        </w:rPr>
        <w:t>Contre</w:t>
      </w:r>
      <w:proofErr w:type="spellEnd"/>
      <w:r w:rsidRPr="00BE5103">
        <w:rPr>
          <w:rFonts w:ascii="Calibri" w:hAnsi="Calibri"/>
          <w:sz w:val="16"/>
          <w:szCs w:val="16"/>
          <w:lang w:val="es-ES_tradnl"/>
        </w:rPr>
        <w:t xml:space="preserve"> </w:t>
      </w:r>
      <w:proofErr w:type="spellStart"/>
      <w:r w:rsidRPr="00BE5103">
        <w:rPr>
          <w:rFonts w:ascii="Calibri" w:hAnsi="Calibri"/>
          <w:sz w:val="16"/>
          <w:szCs w:val="16"/>
          <w:lang w:val="es-ES_tradnl"/>
        </w:rPr>
        <w:t>l'Impunité</w:t>
      </w:r>
      <w:proofErr w:type="spellEnd"/>
      <w:r w:rsidRPr="00BE5103">
        <w:rPr>
          <w:rFonts w:ascii="Calibri" w:hAnsi="Calibri"/>
          <w:sz w:val="16"/>
          <w:szCs w:val="16"/>
          <w:lang w:val="es-ES_tradnl"/>
        </w:rPr>
        <w:t xml:space="preserve"> </w:t>
      </w:r>
      <w:proofErr w:type="spellStart"/>
      <w:r w:rsidRPr="00BE5103">
        <w:rPr>
          <w:rFonts w:ascii="Calibri" w:hAnsi="Calibri"/>
          <w:sz w:val="16"/>
          <w:szCs w:val="16"/>
          <w:lang w:val="es-ES_tradnl"/>
        </w:rPr>
        <w:t>au</w:t>
      </w:r>
      <w:proofErr w:type="spellEnd"/>
      <w:r w:rsidRPr="00BE5103">
        <w:rPr>
          <w:rFonts w:ascii="Calibri" w:hAnsi="Calibri"/>
          <w:sz w:val="16"/>
          <w:szCs w:val="16"/>
          <w:lang w:val="es-ES_tradnl"/>
        </w:rPr>
        <w:t xml:space="preserve"> Togo (</w:t>
      </w:r>
      <w:hyperlink r:id="rId11" w:history="1">
        <w:r w:rsidR="003C5F54" w:rsidRPr="00BE5103">
          <w:rPr>
            <w:rStyle w:val="Lienhypertexte"/>
            <w:rFonts w:ascii="Calibri" w:hAnsi="Calibri"/>
            <w:sz w:val="16"/>
            <w:szCs w:val="16"/>
            <w:lang w:val="es-ES_tradnl"/>
          </w:rPr>
          <w:t>http://www.cacit.org</w:t>
        </w:r>
      </w:hyperlink>
      <w:r w:rsidRPr="00BE5103">
        <w:rPr>
          <w:rFonts w:ascii="Calibri" w:hAnsi="Calibri"/>
          <w:sz w:val="16"/>
          <w:szCs w:val="16"/>
          <w:lang w:val="es-ES_tradnl"/>
        </w:rPr>
        <w:t>),</w:t>
      </w:r>
      <w:r w:rsidR="003C5F54" w:rsidRPr="00BE5103">
        <w:rPr>
          <w:rFonts w:ascii="Calibri" w:hAnsi="Calibri"/>
          <w:sz w:val="16"/>
          <w:szCs w:val="16"/>
          <w:lang w:val="es-ES_tradnl"/>
        </w:rPr>
        <w:t xml:space="preserve"> </w:t>
      </w:r>
      <w:r w:rsidRPr="00BE5103">
        <w:rPr>
          <w:rFonts w:ascii="Calibri" w:hAnsi="Calibri"/>
          <w:sz w:val="16"/>
          <w:szCs w:val="16"/>
          <w:lang w:val="es-ES_tradnl"/>
        </w:rPr>
        <w:t xml:space="preserve">y en América Latina con </w:t>
      </w:r>
      <w:proofErr w:type="spellStart"/>
      <w:r w:rsidRPr="00BE5103">
        <w:rPr>
          <w:rFonts w:ascii="Calibri" w:hAnsi="Calibri"/>
          <w:b/>
          <w:sz w:val="16"/>
          <w:szCs w:val="16"/>
          <w:lang w:val="es-ES_tradnl"/>
        </w:rPr>
        <w:t>Frayba</w:t>
      </w:r>
      <w:proofErr w:type="spellEnd"/>
      <w:r w:rsidRPr="00BE5103">
        <w:rPr>
          <w:rFonts w:ascii="Calibri" w:hAnsi="Calibri"/>
          <w:sz w:val="16"/>
          <w:szCs w:val="16"/>
          <w:lang w:val="es-ES_tradnl"/>
        </w:rPr>
        <w:t>, el Centro de Derechos Humanos Fray Bartolomé de las Casas AC (</w:t>
      </w:r>
      <w:hyperlink r:id="rId12" w:history="1">
        <w:r w:rsidR="003C5F54" w:rsidRPr="00BE5103">
          <w:rPr>
            <w:rStyle w:val="Lienhypertexte"/>
            <w:rFonts w:ascii="Calibri" w:hAnsi="Calibri"/>
            <w:sz w:val="16"/>
            <w:szCs w:val="16"/>
            <w:lang w:val="es-ES_tradnl"/>
          </w:rPr>
          <w:t>https://frayba.org.mx</w:t>
        </w:r>
      </w:hyperlink>
      <w:r w:rsidRPr="00BE5103">
        <w:rPr>
          <w:rFonts w:ascii="Calibri" w:hAnsi="Calibri"/>
          <w:sz w:val="16"/>
          <w:szCs w:val="16"/>
          <w:lang w:val="es-ES_tradnl"/>
        </w:rPr>
        <w:t>).</w:t>
      </w:r>
      <w:r w:rsidR="003C5F54" w:rsidRPr="00BE5103">
        <w:rPr>
          <w:rFonts w:ascii="Calibri" w:hAnsi="Calibri"/>
          <w:sz w:val="16"/>
          <w:szCs w:val="16"/>
          <w:lang w:val="es-ES_tradnl"/>
        </w:rPr>
        <w:t xml:space="preserve"> </w:t>
      </w:r>
      <w:r w:rsidRPr="00BE5103">
        <w:rPr>
          <w:rFonts w:ascii="Calibri" w:hAnsi="Calibri"/>
          <w:sz w:val="16"/>
          <w:szCs w:val="16"/>
          <w:lang w:val="es-ES_tradnl"/>
        </w:rPr>
        <w:t>Cada uno de ellos es socio desde hace mucho tiempo de la OMCT, son miembros de la OMCT-SOS Torture Network, han combatido la tortura y los malos tratos en sus propios países durante años y han aportado una experiencia rica y diversa en las áreas de incidencia política, litigio, poblaciones vulnerables y creación de coaliciones y redes regionales.</w:t>
      </w:r>
    </w:p>
    <w:p w14:paraId="74B7C83C" w14:textId="77777777" w:rsidR="00034B40" w:rsidRPr="00BE5103" w:rsidRDefault="00034B40" w:rsidP="00034B40">
      <w:pPr>
        <w:jc w:val="both"/>
        <w:rPr>
          <w:rFonts w:ascii="Calibri" w:hAnsi="Calibri"/>
          <w:color w:val="FF0000"/>
          <w:sz w:val="16"/>
          <w:szCs w:val="16"/>
          <w:lang w:val="es-ES_tradnl"/>
        </w:rPr>
      </w:pPr>
    </w:p>
    <w:p w14:paraId="49899B0F" w14:textId="4C49F6B3" w:rsidR="00034B40" w:rsidRPr="00BE5103" w:rsidRDefault="003C5F54" w:rsidP="00034B40">
      <w:pPr>
        <w:jc w:val="both"/>
        <w:rPr>
          <w:rFonts w:ascii="Calibri" w:hAnsi="Calibri"/>
          <w:b/>
          <w:color w:val="FF0000"/>
          <w:sz w:val="16"/>
          <w:szCs w:val="16"/>
          <w:lang w:val="es-ES_tradnl"/>
        </w:rPr>
      </w:pPr>
      <w:r w:rsidRPr="00BE5103">
        <w:rPr>
          <w:rFonts w:ascii="Calibri" w:hAnsi="Calibri"/>
          <w:b/>
          <w:color w:val="FF0000"/>
          <w:sz w:val="16"/>
          <w:szCs w:val="16"/>
          <w:lang w:val="es-ES_tradnl"/>
        </w:rPr>
        <w:t>Periodo de tiempo</w:t>
      </w:r>
      <w:r w:rsidR="00034B40" w:rsidRPr="00BE5103">
        <w:rPr>
          <w:rFonts w:ascii="Calibri" w:hAnsi="Calibri"/>
          <w:b/>
          <w:color w:val="FF0000"/>
          <w:sz w:val="16"/>
          <w:szCs w:val="16"/>
          <w:lang w:val="es-ES_tradnl"/>
        </w:rPr>
        <w:t xml:space="preserve"> </w:t>
      </w:r>
    </w:p>
    <w:p w14:paraId="28505EB6" w14:textId="6F6279E3" w:rsidR="00034B40" w:rsidRPr="00BE5103" w:rsidRDefault="003C5F54" w:rsidP="00034B40">
      <w:pPr>
        <w:jc w:val="both"/>
        <w:rPr>
          <w:rFonts w:ascii="Calibri" w:hAnsi="Calibri"/>
          <w:sz w:val="16"/>
          <w:szCs w:val="16"/>
          <w:lang w:val="es-ES_tradnl"/>
        </w:rPr>
      </w:pPr>
      <w:r w:rsidRPr="00BE5103">
        <w:rPr>
          <w:rFonts w:ascii="Calibri" w:hAnsi="Calibri"/>
          <w:sz w:val="16"/>
          <w:szCs w:val="16"/>
          <w:lang w:val="es-ES_tradnl"/>
        </w:rPr>
        <w:t>36 meses durante los años 2017 - 2020.</w:t>
      </w:r>
    </w:p>
    <w:p w14:paraId="2E4E25E3" w14:textId="77777777" w:rsidR="00034B40" w:rsidRPr="00BE5103" w:rsidRDefault="00034B40" w:rsidP="00034B40">
      <w:pPr>
        <w:jc w:val="both"/>
        <w:rPr>
          <w:rFonts w:ascii="Calibri" w:hAnsi="Calibri"/>
          <w:sz w:val="16"/>
          <w:szCs w:val="16"/>
          <w:lang w:val="es-ES_tradnl"/>
        </w:rPr>
      </w:pPr>
    </w:p>
    <w:p w14:paraId="56E89FA5" w14:textId="77777777" w:rsidR="00553868" w:rsidRPr="00BE5103" w:rsidRDefault="00553868" w:rsidP="00D3125C">
      <w:pPr>
        <w:jc w:val="both"/>
        <w:rPr>
          <w:rFonts w:ascii="Calibri" w:hAnsi="Calibri"/>
          <w:b/>
          <w:color w:val="FF0000"/>
          <w:sz w:val="16"/>
          <w:szCs w:val="16"/>
          <w:lang w:val="es-ES_tradnl"/>
        </w:rPr>
      </w:pPr>
      <w:r w:rsidRPr="00BE5103">
        <w:rPr>
          <w:rFonts w:ascii="Calibri" w:hAnsi="Calibri"/>
          <w:b/>
          <w:color w:val="FF0000"/>
          <w:sz w:val="16"/>
          <w:szCs w:val="16"/>
          <w:lang w:val="es-ES_tradnl"/>
        </w:rPr>
        <w:t>Presupuesto</w:t>
      </w:r>
    </w:p>
    <w:p w14:paraId="7A0F8754" w14:textId="7B05C604" w:rsidR="00034B40" w:rsidRPr="00BE5103" w:rsidRDefault="00553868" w:rsidP="00553868">
      <w:pPr>
        <w:jc w:val="both"/>
        <w:rPr>
          <w:rFonts w:ascii="Calibri" w:hAnsi="Calibri"/>
          <w:b/>
          <w:sz w:val="16"/>
          <w:szCs w:val="16"/>
          <w:lang w:val="es-ES_tradnl"/>
        </w:rPr>
      </w:pPr>
      <w:r w:rsidRPr="00BE5103">
        <w:rPr>
          <w:rFonts w:ascii="Calibri" w:hAnsi="Calibri"/>
          <w:sz w:val="16"/>
          <w:szCs w:val="16"/>
          <w:lang w:val="es-ES_tradnl"/>
        </w:rPr>
        <w:t>1.8 millones de CHF</w:t>
      </w:r>
    </w:p>
    <w:sectPr w:rsidR="00034B40" w:rsidRPr="00BE5103" w:rsidSect="003C742A">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F1558" w14:textId="77777777" w:rsidR="00BE5103" w:rsidRDefault="00BE5103" w:rsidP="00C17F50">
      <w:r>
        <w:separator/>
      </w:r>
    </w:p>
  </w:endnote>
  <w:endnote w:type="continuationSeparator" w:id="0">
    <w:p w14:paraId="299F9C69" w14:textId="77777777" w:rsidR="00BE5103" w:rsidRDefault="00BE5103" w:rsidP="00C1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4D"/>
    <w:family w:val="modern"/>
    <w:notTrueType/>
    <w:pitch w:val="fixed"/>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D81A3" w14:textId="77777777" w:rsidR="009A51A3" w:rsidRDefault="009A51A3">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13FC" w14:textId="0796FC22" w:rsidR="00BE5103" w:rsidRPr="00245129" w:rsidRDefault="00BE5103" w:rsidP="000E46AD">
    <w:pPr>
      <w:pStyle w:val="Piedd"/>
      <w:tabs>
        <w:tab w:val="left" w:pos="7371"/>
      </w:tabs>
      <w:ind w:right="-426"/>
      <w:jc w:val="center"/>
      <w:rPr>
        <w:rFonts w:ascii="Calibri" w:hAnsi="Calibri" w:cs="Arial"/>
        <w:b/>
        <w:bCs/>
        <w:sz w:val="17"/>
        <w:szCs w:val="17"/>
      </w:rPr>
    </w:pPr>
    <w:r w:rsidRPr="00245129">
      <w:rPr>
        <w:rFonts w:ascii="Calibri" w:hAnsi="Calibri" w:cs="Arial"/>
        <w:b/>
        <w:bCs/>
        <w:sz w:val="17"/>
        <w:szCs w:val="17"/>
      </w:rPr>
      <w:t xml:space="preserve">OMCT </w:t>
    </w:r>
    <w:proofErr w:type="spellStart"/>
    <w:r>
      <w:rPr>
        <w:rFonts w:ascii="Calibri" w:hAnsi="Calibri" w:cs="Arial"/>
        <w:b/>
        <w:bCs/>
        <w:sz w:val="17"/>
        <w:szCs w:val="17"/>
      </w:rPr>
      <w:t>Secretariado</w:t>
    </w:r>
    <w:proofErr w:type="spellEnd"/>
    <w:r>
      <w:rPr>
        <w:rFonts w:ascii="Calibri" w:hAnsi="Calibri" w:cs="Arial"/>
        <w:b/>
        <w:bCs/>
        <w:sz w:val="17"/>
        <w:szCs w:val="17"/>
      </w:rPr>
      <w:t xml:space="preserve"> international </w:t>
    </w:r>
  </w:p>
  <w:p w14:paraId="4FFA7E8A" w14:textId="7FCF42B7" w:rsidR="00BE5103" w:rsidRPr="00245129" w:rsidRDefault="00BE5103" w:rsidP="000E46AD">
    <w:pPr>
      <w:pStyle w:val="Piedd"/>
      <w:tabs>
        <w:tab w:val="left" w:pos="7371"/>
      </w:tabs>
      <w:ind w:left="-284" w:right="-426"/>
      <w:jc w:val="center"/>
      <w:rPr>
        <w:rFonts w:ascii="Calibri" w:hAnsi="Calibri" w:cs="Arial"/>
        <w:sz w:val="17"/>
        <w:szCs w:val="17"/>
      </w:rPr>
    </w:pPr>
    <w:r w:rsidRPr="00245129">
      <w:rPr>
        <w:rFonts w:ascii="Calibri" w:hAnsi="Calibri" w:cs="Arial"/>
        <w:sz w:val="17"/>
        <w:szCs w:val="17"/>
      </w:rPr>
      <w:t xml:space="preserve">8, rue du Vieux-Billard </w:t>
    </w:r>
    <w:r w:rsidRPr="00245129">
      <w:rPr>
        <w:rFonts w:ascii="Calibri" w:hAnsi="Calibri" w:cs="Arial"/>
        <w:sz w:val="17"/>
        <w:szCs w:val="17"/>
      </w:rPr>
      <w:sym w:font="Wingdings" w:char="F09F"/>
    </w:r>
    <w:r w:rsidRPr="00245129">
      <w:rPr>
        <w:rFonts w:ascii="Calibri" w:hAnsi="Calibri" w:cs="Arial"/>
        <w:sz w:val="17"/>
        <w:szCs w:val="17"/>
      </w:rPr>
      <w:t xml:space="preserve"> </w:t>
    </w:r>
    <w:r>
      <w:rPr>
        <w:rFonts w:ascii="Calibri" w:hAnsi="Calibri" w:cs="Arial"/>
        <w:sz w:val="17"/>
        <w:szCs w:val="17"/>
      </w:rPr>
      <w:t>PO Box</w:t>
    </w:r>
    <w:r w:rsidRPr="00245129">
      <w:rPr>
        <w:rFonts w:ascii="Calibri" w:hAnsi="Calibri" w:cs="Arial"/>
        <w:sz w:val="17"/>
        <w:szCs w:val="17"/>
      </w:rPr>
      <w:t xml:space="preserve"> 21 </w:t>
    </w:r>
    <w:r w:rsidRPr="00245129">
      <w:rPr>
        <w:rFonts w:ascii="Calibri" w:hAnsi="Calibri" w:cs="Arial"/>
        <w:sz w:val="17"/>
        <w:szCs w:val="17"/>
      </w:rPr>
      <w:sym w:font="Wingdings" w:char="F09F"/>
    </w:r>
    <w:r w:rsidRPr="00245129">
      <w:rPr>
        <w:rFonts w:ascii="Calibri" w:hAnsi="Calibri" w:cs="Arial"/>
        <w:sz w:val="17"/>
        <w:szCs w:val="17"/>
      </w:rPr>
      <w:t xml:space="preserve"> CH - 1211 </w:t>
    </w:r>
    <w:proofErr w:type="spellStart"/>
    <w:r>
      <w:rPr>
        <w:rFonts w:ascii="Calibri" w:hAnsi="Calibri" w:cs="Arial"/>
        <w:sz w:val="17"/>
        <w:szCs w:val="17"/>
      </w:rPr>
      <w:t>Ginebra</w:t>
    </w:r>
    <w:proofErr w:type="spellEnd"/>
    <w:r w:rsidRPr="00245129">
      <w:rPr>
        <w:rFonts w:ascii="Calibri" w:hAnsi="Calibri" w:cs="Arial"/>
        <w:sz w:val="17"/>
        <w:szCs w:val="17"/>
      </w:rPr>
      <w:t xml:space="preserve"> 8</w:t>
    </w:r>
    <w:r>
      <w:rPr>
        <w:rFonts w:ascii="Calibri" w:hAnsi="Calibri" w:cs="Arial"/>
        <w:sz w:val="17"/>
        <w:szCs w:val="17"/>
      </w:rPr>
      <w:t xml:space="preserve">, </w:t>
    </w:r>
    <w:proofErr w:type="spellStart"/>
    <w:r>
      <w:rPr>
        <w:rFonts w:ascii="Calibri" w:hAnsi="Calibri" w:cs="Arial"/>
        <w:sz w:val="17"/>
        <w:szCs w:val="17"/>
      </w:rPr>
      <w:t>Suiza</w:t>
    </w:r>
    <w:proofErr w:type="spellEnd"/>
    <w:r w:rsidRPr="00245129">
      <w:rPr>
        <w:rFonts w:ascii="Calibri" w:hAnsi="Calibri" w:cs="Arial"/>
        <w:sz w:val="17"/>
        <w:szCs w:val="17"/>
      </w:rPr>
      <w:t xml:space="preserve"> </w:t>
    </w:r>
    <w:r w:rsidRPr="00245129">
      <w:rPr>
        <w:rFonts w:ascii="Calibri" w:hAnsi="Calibri" w:cs="Arial"/>
        <w:sz w:val="17"/>
        <w:szCs w:val="17"/>
      </w:rPr>
      <w:sym w:font="Wingdings" w:char="F09F"/>
    </w:r>
    <w:r w:rsidRPr="00245129">
      <w:rPr>
        <w:rFonts w:ascii="Calibri" w:hAnsi="Calibri" w:cs="Arial"/>
        <w:sz w:val="17"/>
        <w:szCs w:val="17"/>
      </w:rPr>
      <w:t xml:space="preserve"> T</w:t>
    </w:r>
    <w:r>
      <w:rPr>
        <w:rFonts w:ascii="Calibri" w:hAnsi="Calibri" w:cs="Arial"/>
        <w:sz w:val="17"/>
        <w:szCs w:val="17"/>
      </w:rPr>
      <w:t>e</w:t>
    </w:r>
    <w:r w:rsidRPr="00245129">
      <w:rPr>
        <w:rFonts w:ascii="Calibri" w:hAnsi="Calibri" w:cs="Arial"/>
        <w:sz w:val="17"/>
        <w:szCs w:val="17"/>
      </w:rPr>
      <w:t xml:space="preserve">l.: +41(0)22 809 49 39 </w:t>
    </w:r>
    <w:r w:rsidRPr="00245129">
      <w:rPr>
        <w:rFonts w:ascii="Calibri" w:hAnsi="Calibri" w:cs="Arial"/>
        <w:sz w:val="17"/>
        <w:szCs w:val="17"/>
      </w:rPr>
      <w:sym w:font="Wingdings" w:char="F09F"/>
    </w:r>
    <w:r w:rsidRPr="00245129">
      <w:rPr>
        <w:rFonts w:ascii="Calibri" w:hAnsi="Calibri" w:cs="Arial"/>
        <w:sz w:val="17"/>
        <w:szCs w:val="17"/>
      </w:rPr>
      <w:t xml:space="preserve"> Fax: +41(0)22 809 49 29</w:t>
    </w:r>
  </w:p>
  <w:p w14:paraId="7E82C558" w14:textId="60AF3B38" w:rsidR="00BE5103" w:rsidRPr="005A6DE4" w:rsidRDefault="00BE5103" w:rsidP="005A6DE4">
    <w:pPr>
      <w:pStyle w:val="Piedd"/>
      <w:tabs>
        <w:tab w:val="left" w:pos="7371"/>
      </w:tabs>
      <w:ind w:left="-284" w:right="-426"/>
      <w:jc w:val="center"/>
      <w:rPr>
        <w:rFonts w:ascii="Calibri" w:hAnsi="Calibri" w:cs="Arial"/>
        <w:sz w:val="17"/>
        <w:szCs w:val="17"/>
      </w:rPr>
    </w:pPr>
    <w:r w:rsidRPr="00245129">
      <w:rPr>
        <w:rFonts w:ascii="Calibri" w:hAnsi="Calibri" w:cs="Arial"/>
        <w:sz w:val="17"/>
        <w:szCs w:val="17"/>
      </w:rPr>
      <w:t xml:space="preserve">omct@omct.org </w:t>
    </w:r>
    <w:r w:rsidRPr="00245129">
      <w:rPr>
        <w:rFonts w:ascii="Calibri" w:hAnsi="Calibri" w:cs="Arial"/>
        <w:sz w:val="17"/>
        <w:szCs w:val="17"/>
      </w:rPr>
      <w:sym w:font="Wingdings" w:char="F09F"/>
    </w:r>
    <w:r w:rsidRPr="00245129">
      <w:rPr>
        <w:rFonts w:ascii="Calibri" w:hAnsi="Calibri" w:cs="Arial"/>
        <w:sz w:val="17"/>
        <w:szCs w:val="17"/>
      </w:rPr>
      <w:t xml:space="preserve"> www.omct.org </w:t>
    </w:r>
    <w:r w:rsidRPr="00245129">
      <w:rPr>
        <w:rFonts w:ascii="Calibri" w:hAnsi="Calibri" w:cs="Arial"/>
        <w:sz w:val="17"/>
        <w:szCs w:val="17"/>
      </w:rPr>
      <w:sym w:font="Wingdings" w:char="F09F"/>
    </w:r>
    <w:r w:rsidRPr="00245129">
      <w:rPr>
        <w:rFonts w:ascii="Calibri" w:hAnsi="Calibri" w:cs="Arial"/>
        <w:sz w:val="17"/>
        <w:szCs w:val="17"/>
      </w:rPr>
      <w:t xml:space="preserve"> </w:t>
    </w:r>
    <w:proofErr w:type="spellStart"/>
    <w:r>
      <w:rPr>
        <w:rFonts w:ascii="Calibri" w:hAnsi="Calibri" w:cs="Arial"/>
        <w:sz w:val="17"/>
        <w:szCs w:val="17"/>
      </w:rPr>
      <w:t>Cuenta</w:t>
    </w:r>
    <w:proofErr w:type="spellEnd"/>
    <w:r>
      <w:rPr>
        <w:rFonts w:ascii="Calibri" w:hAnsi="Calibri" w:cs="Arial"/>
        <w:sz w:val="17"/>
        <w:szCs w:val="17"/>
      </w:rPr>
      <w:t xml:space="preserve"> UBS</w:t>
    </w:r>
    <w:r w:rsidRPr="00245129">
      <w:rPr>
        <w:rFonts w:ascii="Calibri" w:hAnsi="Calibri" w:cs="Arial"/>
        <w:sz w:val="17"/>
        <w:szCs w:val="17"/>
      </w:rPr>
      <w:t xml:space="preserve">: </w:t>
    </w:r>
    <w:r w:rsidRPr="005A6DE4">
      <w:rPr>
        <w:rFonts w:ascii="Calibri" w:hAnsi="Calibri" w:cs="Arial"/>
        <w:sz w:val="17"/>
        <w:szCs w:val="17"/>
      </w:rPr>
      <w:t xml:space="preserve">CH91 0027 9279 C810 6675 0 </w:t>
    </w:r>
    <w:r w:rsidRPr="00245129">
      <w:rPr>
        <w:rFonts w:ascii="Calibri" w:hAnsi="Calibri" w:cs="Arial"/>
        <w:sz w:val="17"/>
        <w:szCs w:val="17"/>
      </w:rPr>
      <w:sym w:font="Wingdings" w:char="F09F"/>
    </w:r>
    <w:r w:rsidRPr="00245129">
      <w:rPr>
        <w:rFonts w:ascii="Calibri" w:hAnsi="Calibri" w:cs="Arial"/>
        <w:sz w:val="17"/>
        <w:szCs w:val="17"/>
      </w:rPr>
      <w:t xml:space="preserve"> </w:t>
    </w:r>
    <w:r w:rsidRPr="005A6DE4">
      <w:rPr>
        <w:rFonts w:ascii="Calibri" w:hAnsi="Calibri" w:cs="Arial"/>
        <w:sz w:val="17"/>
        <w:szCs w:val="17"/>
      </w:rPr>
      <w:t xml:space="preserve">Swift: UBSWCHZH80A </w:t>
    </w:r>
    <w:r>
      <w:rPr>
        <w:rFonts w:ascii="Calibri" w:hAnsi="Calibri" w:cs="Arial"/>
        <w:sz w:val="17"/>
        <w:szCs w:val="17"/>
      </w:rPr>
      <w:t>Gene</w:t>
    </w:r>
    <w:r w:rsidRPr="00245129">
      <w:rPr>
        <w:rFonts w:ascii="Calibri" w:hAnsi="Calibri" w:cs="Arial"/>
        <w:sz w:val="17"/>
        <w:szCs w:val="17"/>
      </w:rPr>
      <w:t>v</w:t>
    </w:r>
    <w:r>
      <w:rPr>
        <w:rFonts w:ascii="Calibri" w:hAnsi="Calibri" w:cs="Arial"/>
        <w:sz w:val="17"/>
        <w:szCs w:val="17"/>
      </w:rPr>
      <w:t>a</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92E59" w14:textId="77777777" w:rsidR="009A51A3" w:rsidRDefault="009A51A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61751" w14:textId="77777777" w:rsidR="00BE5103" w:rsidRDefault="00BE5103" w:rsidP="00C17F50">
      <w:r>
        <w:separator/>
      </w:r>
    </w:p>
  </w:footnote>
  <w:footnote w:type="continuationSeparator" w:id="0">
    <w:p w14:paraId="3B458C10" w14:textId="77777777" w:rsidR="00BE5103" w:rsidRDefault="00BE5103" w:rsidP="00C17F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2F98B" w14:textId="5A70DA04" w:rsidR="00BE5103" w:rsidRDefault="00BE5103">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FF5CC" w14:textId="1F64006B" w:rsidR="00BE5103" w:rsidRDefault="00BE5103">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1647F" w14:textId="3668C0CB" w:rsidR="00BE5103" w:rsidRDefault="00BE5103">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C6506"/>
    <w:multiLevelType w:val="hybridMultilevel"/>
    <w:tmpl w:val="BD4A3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9C3ABC"/>
    <w:multiLevelType w:val="hybridMultilevel"/>
    <w:tmpl w:val="503200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4F77062"/>
    <w:multiLevelType w:val="hybridMultilevel"/>
    <w:tmpl w:val="57AA8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FD3"/>
    <w:rsid w:val="00034B40"/>
    <w:rsid w:val="00055513"/>
    <w:rsid w:val="00064B3B"/>
    <w:rsid w:val="00072515"/>
    <w:rsid w:val="000864FC"/>
    <w:rsid w:val="000E44E6"/>
    <w:rsid w:val="000E46AD"/>
    <w:rsid w:val="000F1831"/>
    <w:rsid w:val="00127672"/>
    <w:rsid w:val="00150EBA"/>
    <w:rsid w:val="00153CE5"/>
    <w:rsid w:val="00161E22"/>
    <w:rsid w:val="00165E46"/>
    <w:rsid w:val="001738AF"/>
    <w:rsid w:val="00180B6E"/>
    <w:rsid w:val="00181350"/>
    <w:rsid w:val="0019441C"/>
    <w:rsid w:val="001A097B"/>
    <w:rsid w:val="001A1664"/>
    <w:rsid w:val="001A65F5"/>
    <w:rsid w:val="001C6820"/>
    <w:rsid w:val="001D5507"/>
    <w:rsid w:val="001D5DA5"/>
    <w:rsid w:val="001D603B"/>
    <w:rsid w:val="001E15BC"/>
    <w:rsid w:val="001F18DC"/>
    <w:rsid w:val="002027F0"/>
    <w:rsid w:val="00204DD1"/>
    <w:rsid w:val="00220C49"/>
    <w:rsid w:val="00240048"/>
    <w:rsid w:val="002428BA"/>
    <w:rsid w:val="00263893"/>
    <w:rsid w:val="00266A0A"/>
    <w:rsid w:val="002A49CF"/>
    <w:rsid w:val="002B3B6B"/>
    <w:rsid w:val="002E1CCB"/>
    <w:rsid w:val="002E3CA9"/>
    <w:rsid w:val="002E67D4"/>
    <w:rsid w:val="00301194"/>
    <w:rsid w:val="00302C4E"/>
    <w:rsid w:val="00303DB8"/>
    <w:rsid w:val="00310FC7"/>
    <w:rsid w:val="003207CD"/>
    <w:rsid w:val="0032371D"/>
    <w:rsid w:val="00327A94"/>
    <w:rsid w:val="00337AA2"/>
    <w:rsid w:val="00344FB4"/>
    <w:rsid w:val="00355B6A"/>
    <w:rsid w:val="00361B0D"/>
    <w:rsid w:val="00372F39"/>
    <w:rsid w:val="00390D1A"/>
    <w:rsid w:val="003B1C0B"/>
    <w:rsid w:val="003B2B1B"/>
    <w:rsid w:val="003C5F54"/>
    <w:rsid w:val="003C742A"/>
    <w:rsid w:val="003E5DFA"/>
    <w:rsid w:val="003F0A5C"/>
    <w:rsid w:val="003F63E5"/>
    <w:rsid w:val="003F75AB"/>
    <w:rsid w:val="00400ED4"/>
    <w:rsid w:val="004035C8"/>
    <w:rsid w:val="004042DE"/>
    <w:rsid w:val="00405021"/>
    <w:rsid w:val="00405059"/>
    <w:rsid w:val="00405245"/>
    <w:rsid w:val="0041724C"/>
    <w:rsid w:val="00426C76"/>
    <w:rsid w:val="004336A6"/>
    <w:rsid w:val="0043435F"/>
    <w:rsid w:val="00467F58"/>
    <w:rsid w:val="00475CE2"/>
    <w:rsid w:val="004820E9"/>
    <w:rsid w:val="004C3B7B"/>
    <w:rsid w:val="004D44E0"/>
    <w:rsid w:val="004E0D85"/>
    <w:rsid w:val="004E0EA3"/>
    <w:rsid w:val="004E1300"/>
    <w:rsid w:val="004E6ADA"/>
    <w:rsid w:val="005148D6"/>
    <w:rsid w:val="005161F9"/>
    <w:rsid w:val="00525BA2"/>
    <w:rsid w:val="00535E23"/>
    <w:rsid w:val="00540762"/>
    <w:rsid w:val="00553868"/>
    <w:rsid w:val="0057664F"/>
    <w:rsid w:val="00577DAA"/>
    <w:rsid w:val="00583578"/>
    <w:rsid w:val="00586B96"/>
    <w:rsid w:val="00590CBD"/>
    <w:rsid w:val="005A03C5"/>
    <w:rsid w:val="005A0E6D"/>
    <w:rsid w:val="005A21C3"/>
    <w:rsid w:val="005A55B9"/>
    <w:rsid w:val="005A6DE4"/>
    <w:rsid w:val="005A7C8B"/>
    <w:rsid w:val="005B41CC"/>
    <w:rsid w:val="005C27C8"/>
    <w:rsid w:val="005C3163"/>
    <w:rsid w:val="005D01C5"/>
    <w:rsid w:val="005D0781"/>
    <w:rsid w:val="005D619C"/>
    <w:rsid w:val="005F0003"/>
    <w:rsid w:val="005F10AB"/>
    <w:rsid w:val="005F5B76"/>
    <w:rsid w:val="005F6612"/>
    <w:rsid w:val="00606A9A"/>
    <w:rsid w:val="006311C2"/>
    <w:rsid w:val="00634859"/>
    <w:rsid w:val="00664E57"/>
    <w:rsid w:val="00674EF8"/>
    <w:rsid w:val="006A2657"/>
    <w:rsid w:val="006B00DA"/>
    <w:rsid w:val="006B38ED"/>
    <w:rsid w:val="006B4245"/>
    <w:rsid w:val="006D4FCA"/>
    <w:rsid w:val="006E1A37"/>
    <w:rsid w:val="006F353D"/>
    <w:rsid w:val="006F3903"/>
    <w:rsid w:val="007133BF"/>
    <w:rsid w:val="0071347B"/>
    <w:rsid w:val="00713666"/>
    <w:rsid w:val="00737808"/>
    <w:rsid w:val="007442D7"/>
    <w:rsid w:val="00745902"/>
    <w:rsid w:val="007A2327"/>
    <w:rsid w:val="007A3A11"/>
    <w:rsid w:val="007B045D"/>
    <w:rsid w:val="007C70B5"/>
    <w:rsid w:val="007D1748"/>
    <w:rsid w:val="007D2787"/>
    <w:rsid w:val="007E0A2B"/>
    <w:rsid w:val="0082377B"/>
    <w:rsid w:val="00835D3D"/>
    <w:rsid w:val="008649FE"/>
    <w:rsid w:val="008678E1"/>
    <w:rsid w:val="0088762C"/>
    <w:rsid w:val="008B0753"/>
    <w:rsid w:val="008F61C5"/>
    <w:rsid w:val="009332F8"/>
    <w:rsid w:val="0096562C"/>
    <w:rsid w:val="00971FD4"/>
    <w:rsid w:val="009A51A3"/>
    <w:rsid w:val="009B5FD3"/>
    <w:rsid w:val="009D667B"/>
    <w:rsid w:val="009E5E74"/>
    <w:rsid w:val="00A05F3D"/>
    <w:rsid w:val="00A13DFE"/>
    <w:rsid w:val="00A16CCC"/>
    <w:rsid w:val="00A3531E"/>
    <w:rsid w:val="00A54BFF"/>
    <w:rsid w:val="00A56400"/>
    <w:rsid w:val="00A60D08"/>
    <w:rsid w:val="00A6324F"/>
    <w:rsid w:val="00AA2AD2"/>
    <w:rsid w:val="00AB1554"/>
    <w:rsid w:val="00AB5DD6"/>
    <w:rsid w:val="00AF192C"/>
    <w:rsid w:val="00B02351"/>
    <w:rsid w:val="00B155F0"/>
    <w:rsid w:val="00B279EB"/>
    <w:rsid w:val="00B330E1"/>
    <w:rsid w:val="00B360DE"/>
    <w:rsid w:val="00B53CDC"/>
    <w:rsid w:val="00B60670"/>
    <w:rsid w:val="00B638A4"/>
    <w:rsid w:val="00B82A1C"/>
    <w:rsid w:val="00B94404"/>
    <w:rsid w:val="00B97D97"/>
    <w:rsid w:val="00BC7EAA"/>
    <w:rsid w:val="00BE0366"/>
    <w:rsid w:val="00BE5103"/>
    <w:rsid w:val="00C047F7"/>
    <w:rsid w:val="00C17F50"/>
    <w:rsid w:val="00C231F0"/>
    <w:rsid w:val="00C276C4"/>
    <w:rsid w:val="00C364C3"/>
    <w:rsid w:val="00C4658A"/>
    <w:rsid w:val="00C52347"/>
    <w:rsid w:val="00C53B61"/>
    <w:rsid w:val="00C7557C"/>
    <w:rsid w:val="00C76926"/>
    <w:rsid w:val="00C84BE4"/>
    <w:rsid w:val="00C93BB2"/>
    <w:rsid w:val="00CA7058"/>
    <w:rsid w:val="00CD69E6"/>
    <w:rsid w:val="00D01900"/>
    <w:rsid w:val="00D3125C"/>
    <w:rsid w:val="00D41492"/>
    <w:rsid w:val="00D64428"/>
    <w:rsid w:val="00D67A97"/>
    <w:rsid w:val="00D720D3"/>
    <w:rsid w:val="00DA5462"/>
    <w:rsid w:val="00DA7D8D"/>
    <w:rsid w:val="00DC0B03"/>
    <w:rsid w:val="00DF4231"/>
    <w:rsid w:val="00E0375F"/>
    <w:rsid w:val="00E44221"/>
    <w:rsid w:val="00E46064"/>
    <w:rsid w:val="00E6073D"/>
    <w:rsid w:val="00E715B6"/>
    <w:rsid w:val="00E8086C"/>
    <w:rsid w:val="00EA4841"/>
    <w:rsid w:val="00EB576A"/>
    <w:rsid w:val="00EB6743"/>
    <w:rsid w:val="00ED19AD"/>
    <w:rsid w:val="00ED1F9C"/>
    <w:rsid w:val="00ED56B2"/>
    <w:rsid w:val="00EE557B"/>
    <w:rsid w:val="00EF081F"/>
    <w:rsid w:val="00EF47A1"/>
    <w:rsid w:val="00F12DA9"/>
    <w:rsid w:val="00F13E11"/>
    <w:rsid w:val="00F15317"/>
    <w:rsid w:val="00F2078E"/>
    <w:rsid w:val="00F30C6D"/>
    <w:rsid w:val="00F441A5"/>
    <w:rsid w:val="00F45010"/>
    <w:rsid w:val="00F52D7E"/>
    <w:rsid w:val="00F80955"/>
    <w:rsid w:val="00FA04DE"/>
    <w:rsid w:val="00FA4017"/>
    <w:rsid w:val="00FA577D"/>
    <w:rsid w:val="00FC3F12"/>
    <w:rsid w:val="00FC50C9"/>
    <w:rsid w:val="00FE138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AF82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5FD3"/>
    <w:rPr>
      <w:rFonts w:ascii="Lucida Grande" w:hAnsi="Lucida Grande"/>
      <w:sz w:val="18"/>
      <w:szCs w:val="18"/>
    </w:rPr>
  </w:style>
  <w:style w:type="character" w:customStyle="1" w:styleId="TextedebullesCar">
    <w:name w:val="Texte de bulles Car"/>
    <w:basedOn w:val="Policepardfaut"/>
    <w:link w:val="Textedebulles"/>
    <w:uiPriority w:val="99"/>
    <w:semiHidden/>
    <w:rsid w:val="009B5FD3"/>
    <w:rPr>
      <w:rFonts w:ascii="Lucida Grande" w:hAnsi="Lucida Grande"/>
      <w:sz w:val="18"/>
      <w:szCs w:val="18"/>
    </w:rPr>
  </w:style>
  <w:style w:type="paragraph" w:styleId="Paragraphedeliste">
    <w:name w:val="List Paragraph"/>
    <w:basedOn w:val="Normal"/>
    <w:uiPriority w:val="34"/>
    <w:qFormat/>
    <w:rsid w:val="00400ED4"/>
    <w:pPr>
      <w:ind w:left="720"/>
      <w:contextualSpacing/>
    </w:pPr>
  </w:style>
  <w:style w:type="character" w:styleId="Lienhypertexte">
    <w:name w:val="Hyperlink"/>
    <w:basedOn w:val="Policepardfaut"/>
    <w:uiPriority w:val="99"/>
    <w:unhideWhenUsed/>
    <w:rsid w:val="00D3125C"/>
    <w:rPr>
      <w:color w:val="0000FF" w:themeColor="hyperlink"/>
      <w:u w:val="single"/>
    </w:rPr>
  </w:style>
  <w:style w:type="character" w:styleId="Marquedannotation">
    <w:name w:val="annotation reference"/>
    <w:basedOn w:val="Policepardfaut"/>
    <w:uiPriority w:val="99"/>
    <w:semiHidden/>
    <w:unhideWhenUsed/>
    <w:rsid w:val="001A097B"/>
    <w:rPr>
      <w:sz w:val="18"/>
      <w:szCs w:val="18"/>
    </w:rPr>
  </w:style>
  <w:style w:type="paragraph" w:styleId="Commentaire">
    <w:name w:val="annotation text"/>
    <w:basedOn w:val="Normal"/>
    <w:link w:val="CommentaireCar"/>
    <w:uiPriority w:val="99"/>
    <w:semiHidden/>
    <w:unhideWhenUsed/>
    <w:rsid w:val="001A097B"/>
  </w:style>
  <w:style w:type="character" w:customStyle="1" w:styleId="CommentaireCar">
    <w:name w:val="Commentaire Car"/>
    <w:basedOn w:val="Policepardfaut"/>
    <w:link w:val="Commentaire"/>
    <w:uiPriority w:val="99"/>
    <w:semiHidden/>
    <w:rsid w:val="001A097B"/>
  </w:style>
  <w:style w:type="paragraph" w:styleId="Objetducommentaire">
    <w:name w:val="annotation subject"/>
    <w:basedOn w:val="Commentaire"/>
    <w:next w:val="Commentaire"/>
    <w:link w:val="ObjetducommentaireCar"/>
    <w:uiPriority w:val="99"/>
    <w:semiHidden/>
    <w:unhideWhenUsed/>
    <w:rsid w:val="001A097B"/>
    <w:rPr>
      <w:b/>
      <w:bCs/>
      <w:sz w:val="20"/>
      <w:szCs w:val="20"/>
    </w:rPr>
  </w:style>
  <w:style w:type="character" w:customStyle="1" w:styleId="ObjetducommentaireCar">
    <w:name w:val="Objet du commentaire Car"/>
    <w:basedOn w:val="CommentaireCar"/>
    <w:link w:val="Objetducommentaire"/>
    <w:uiPriority w:val="99"/>
    <w:semiHidden/>
    <w:rsid w:val="001A097B"/>
    <w:rPr>
      <w:b/>
      <w:bCs/>
      <w:sz w:val="20"/>
      <w:szCs w:val="20"/>
    </w:rPr>
  </w:style>
  <w:style w:type="paragraph" w:styleId="Rvision">
    <w:name w:val="Revision"/>
    <w:hidden/>
    <w:uiPriority w:val="99"/>
    <w:semiHidden/>
    <w:rsid w:val="001A097B"/>
  </w:style>
  <w:style w:type="paragraph" w:styleId="En-tte">
    <w:name w:val="header"/>
    <w:basedOn w:val="Normal"/>
    <w:link w:val="En-tteCar"/>
    <w:uiPriority w:val="99"/>
    <w:unhideWhenUsed/>
    <w:rsid w:val="00C17F50"/>
    <w:pPr>
      <w:tabs>
        <w:tab w:val="center" w:pos="4536"/>
        <w:tab w:val="right" w:pos="9072"/>
      </w:tabs>
    </w:pPr>
  </w:style>
  <w:style w:type="character" w:customStyle="1" w:styleId="En-tteCar">
    <w:name w:val="En-tête Car"/>
    <w:basedOn w:val="Policepardfaut"/>
    <w:link w:val="En-tte"/>
    <w:uiPriority w:val="99"/>
    <w:rsid w:val="00C17F50"/>
  </w:style>
  <w:style w:type="paragraph" w:styleId="Pieddepage">
    <w:name w:val="footer"/>
    <w:basedOn w:val="Normal"/>
    <w:link w:val="PieddepageCar"/>
    <w:uiPriority w:val="99"/>
    <w:unhideWhenUsed/>
    <w:rsid w:val="00C17F50"/>
    <w:pPr>
      <w:tabs>
        <w:tab w:val="center" w:pos="4536"/>
        <w:tab w:val="right" w:pos="9072"/>
      </w:tabs>
    </w:pPr>
  </w:style>
  <w:style w:type="character" w:customStyle="1" w:styleId="PieddepageCar">
    <w:name w:val="Pied de page Car"/>
    <w:basedOn w:val="Policepardfaut"/>
    <w:link w:val="Pieddepage"/>
    <w:uiPriority w:val="99"/>
    <w:rsid w:val="00C17F50"/>
  </w:style>
  <w:style w:type="paragraph" w:customStyle="1" w:styleId="Piedd">
    <w:name w:val="Pied d"/>
    <w:basedOn w:val="Normal"/>
    <w:semiHidden/>
    <w:rsid w:val="000E46AD"/>
    <w:pPr>
      <w:tabs>
        <w:tab w:val="center" w:pos="4536"/>
        <w:tab w:val="right" w:pos="9072"/>
      </w:tabs>
    </w:pPr>
    <w:rPr>
      <w:rFonts w:ascii="Courier" w:eastAsia="Times New Roman" w:hAnsi="Courier" w:cs="Courier"/>
      <w:lang w:val="fr-FR" w:bidi="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5FD3"/>
    <w:rPr>
      <w:rFonts w:ascii="Lucida Grande" w:hAnsi="Lucida Grande"/>
      <w:sz w:val="18"/>
      <w:szCs w:val="18"/>
    </w:rPr>
  </w:style>
  <w:style w:type="character" w:customStyle="1" w:styleId="TextedebullesCar">
    <w:name w:val="Texte de bulles Car"/>
    <w:basedOn w:val="Policepardfaut"/>
    <w:link w:val="Textedebulles"/>
    <w:uiPriority w:val="99"/>
    <w:semiHidden/>
    <w:rsid w:val="009B5FD3"/>
    <w:rPr>
      <w:rFonts w:ascii="Lucida Grande" w:hAnsi="Lucida Grande"/>
      <w:sz w:val="18"/>
      <w:szCs w:val="18"/>
    </w:rPr>
  </w:style>
  <w:style w:type="paragraph" w:styleId="Paragraphedeliste">
    <w:name w:val="List Paragraph"/>
    <w:basedOn w:val="Normal"/>
    <w:uiPriority w:val="34"/>
    <w:qFormat/>
    <w:rsid w:val="00400ED4"/>
    <w:pPr>
      <w:ind w:left="720"/>
      <w:contextualSpacing/>
    </w:pPr>
  </w:style>
  <w:style w:type="character" w:styleId="Lienhypertexte">
    <w:name w:val="Hyperlink"/>
    <w:basedOn w:val="Policepardfaut"/>
    <w:uiPriority w:val="99"/>
    <w:unhideWhenUsed/>
    <w:rsid w:val="00D3125C"/>
    <w:rPr>
      <w:color w:val="0000FF" w:themeColor="hyperlink"/>
      <w:u w:val="single"/>
    </w:rPr>
  </w:style>
  <w:style w:type="character" w:styleId="Marquedannotation">
    <w:name w:val="annotation reference"/>
    <w:basedOn w:val="Policepardfaut"/>
    <w:uiPriority w:val="99"/>
    <w:semiHidden/>
    <w:unhideWhenUsed/>
    <w:rsid w:val="001A097B"/>
    <w:rPr>
      <w:sz w:val="18"/>
      <w:szCs w:val="18"/>
    </w:rPr>
  </w:style>
  <w:style w:type="paragraph" w:styleId="Commentaire">
    <w:name w:val="annotation text"/>
    <w:basedOn w:val="Normal"/>
    <w:link w:val="CommentaireCar"/>
    <w:uiPriority w:val="99"/>
    <w:semiHidden/>
    <w:unhideWhenUsed/>
    <w:rsid w:val="001A097B"/>
  </w:style>
  <w:style w:type="character" w:customStyle="1" w:styleId="CommentaireCar">
    <w:name w:val="Commentaire Car"/>
    <w:basedOn w:val="Policepardfaut"/>
    <w:link w:val="Commentaire"/>
    <w:uiPriority w:val="99"/>
    <w:semiHidden/>
    <w:rsid w:val="001A097B"/>
  </w:style>
  <w:style w:type="paragraph" w:styleId="Objetducommentaire">
    <w:name w:val="annotation subject"/>
    <w:basedOn w:val="Commentaire"/>
    <w:next w:val="Commentaire"/>
    <w:link w:val="ObjetducommentaireCar"/>
    <w:uiPriority w:val="99"/>
    <w:semiHidden/>
    <w:unhideWhenUsed/>
    <w:rsid w:val="001A097B"/>
    <w:rPr>
      <w:b/>
      <w:bCs/>
      <w:sz w:val="20"/>
      <w:szCs w:val="20"/>
    </w:rPr>
  </w:style>
  <w:style w:type="character" w:customStyle="1" w:styleId="ObjetducommentaireCar">
    <w:name w:val="Objet du commentaire Car"/>
    <w:basedOn w:val="CommentaireCar"/>
    <w:link w:val="Objetducommentaire"/>
    <w:uiPriority w:val="99"/>
    <w:semiHidden/>
    <w:rsid w:val="001A097B"/>
    <w:rPr>
      <w:b/>
      <w:bCs/>
      <w:sz w:val="20"/>
      <w:szCs w:val="20"/>
    </w:rPr>
  </w:style>
  <w:style w:type="paragraph" w:styleId="Rvision">
    <w:name w:val="Revision"/>
    <w:hidden/>
    <w:uiPriority w:val="99"/>
    <w:semiHidden/>
    <w:rsid w:val="001A097B"/>
  </w:style>
  <w:style w:type="paragraph" w:styleId="En-tte">
    <w:name w:val="header"/>
    <w:basedOn w:val="Normal"/>
    <w:link w:val="En-tteCar"/>
    <w:uiPriority w:val="99"/>
    <w:unhideWhenUsed/>
    <w:rsid w:val="00C17F50"/>
    <w:pPr>
      <w:tabs>
        <w:tab w:val="center" w:pos="4536"/>
        <w:tab w:val="right" w:pos="9072"/>
      </w:tabs>
    </w:pPr>
  </w:style>
  <w:style w:type="character" w:customStyle="1" w:styleId="En-tteCar">
    <w:name w:val="En-tête Car"/>
    <w:basedOn w:val="Policepardfaut"/>
    <w:link w:val="En-tte"/>
    <w:uiPriority w:val="99"/>
    <w:rsid w:val="00C17F50"/>
  </w:style>
  <w:style w:type="paragraph" w:styleId="Pieddepage">
    <w:name w:val="footer"/>
    <w:basedOn w:val="Normal"/>
    <w:link w:val="PieddepageCar"/>
    <w:uiPriority w:val="99"/>
    <w:unhideWhenUsed/>
    <w:rsid w:val="00C17F50"/>
    <w:pPr>
      <w:tabs>
        <w:tab w:val="center" w:pos="4536"/>
        <w:tab w:val="right" w:pos="9072"/>
      </w:tabs>
    </w:pPr>
  </w:style>
  <w:style w:type="character" w:customStyle="1" w:styleId="PieddepageCar">
    <w:name w:val="Pied de page Car"/>
    <w:basedOn w:val="Policepardfaut"/>
    <w:link w:val="Pieddepage"/>
    <w:uiPriority w:val="99"/>
    <w:rsid w:val="00C17F50"/>
  </w:style>
  <w:style w:type="paragraph" w:customStyle="1" w:styleId="Piedd">
    <w:name w:val="Pied d"/>
    <w:basedOn w:val="Normal"/>
    <w:semiHidden/>
    <w:rsid w:val="000E46AD"/>
    <w:pPr>
      <w:tabs>
        <w:tab w:val="center" w:pos="4536"/>
        <w:tab w:val="right" w:pos="9072"/>
      </w:tabs>
    </w:pPr>
    <w:rPr>
      <w:rFonts w:ascii="Courier" w:eastAsia="Times New Roman" w:hAnsi="Courier" w:cs="Courier"/>
      <w:lang w:val="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0.png"/><Relationship Id="rId20" Type="http://schemas.openxmlformats.org/officeDocument/2006/relationships/theme" Target="theme/theme1.xml"/><Relationship Id="rId10" Type="http://schemas.openxmlformats.org/officeDocument/2006/relationships/hyperlink" Target="https://philippinehumanrights.org" TargetMode="External"/><Relationship Id="rId11" Type="http://schemas.openxmlformats.org/officeDocument/2006/relationships/hyperlink" Target="http://www.cacit.org" TargetMode="External"/><Relationship Id="rId12" Type="http://schemas.openxmlformats.org/officeDocument/2006/relationships/hyperlink" Target="https://frayba.org.mx"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1027</Words>
  <Characters>5654</Characters>
  <Application>Microsoft Macintosh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OMCT</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Radosh Piletich</dc:creator>
  <cp:keywords/>
  <dc:description/>
  <cp:lastModifiedBy>Lori Brumat</cp:lastModifiedBy>
  <cp:revision>2</cp:revision>
  <cp:lastPrinted>2018-01-15T11:38:00Z</cp:lastPrinted>
  <dcterms:created xsi:type="dcterms:W3CDTF">2018-02-08T13:38:00Z</dcterms:created>
  <dcterms:modified xsi:type="dcterms:W3CDTF">2018-02-08T13:38:00Z</dcterms:modified>
</cp:coreProperties>
</file>