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F3" w:rsidRDefault="002D34F3" w:rsidP="002D34F3">
      <w:pPr>
        <w:rPr>
          <w:b/>
          <w:bCs/>
          <w:color w:val="392D1C"/>
        </w:rPr>
      </w:pPr>
      <w:bookmarkStart w:id="0" w:name="_GoBack"/>
      <w:bookmarkEnd w:id="0"/>
    </w:p>
    <w:p w:rsidR="002D34F3" w:rsidRDefault="002D34F3" w:rsidP="002D34F3">
      <w:pPr>
        <w:bidi/>
        <w:rPr>
          <w:rFonts w:ascii="Traditional Arabic" w:hAnsi="Traditional Arabic" w:cs="Traditional Arabic"/>
          <w:b/>
          <w:bCs/>
          <w:color w:val="392D1C"/>
          <w:sz w:val="28"/>
          <w:szCs w:val="28"/>
          <w:rtl/>
        </w:rPr>
      </w:pPr>
      <w:r>
        <w:rPr>
          <w:rFonts w:ascii="Traditional Arabic" w:hAnsi="Traditional Arabic" w:cs="Traditional Arabic"/>
          <w:b/>
          <w:bCs/>
          <w:color w:val="392D1C"/>
          <w:sz w:val="28"/>
          <w:szCs w:val="28"/>
          <w:rtl/>
        </w:rPr>
        <w:t>9 ديسمبر</w:t>
      </w:r>
      <w:r>
        <w:rPr>
          <w:rFonts w:ascii="Traditional Arabic" w:hAnsi="Traditional Arabic" w:cs="Traditional Arabic"/>
          <w:b/>
          <w:bCs/>
          <w:color w:val="392D1C"/>
          <w:sz w:val="28"/>
          <w:szCs w:val="28"/>
          <w:rtl/>
          <w:lang w:bidi="ar-IQ"/>
        </w:rPr>
        <w:t>/كانون الأول</w:t>
      </w:r>
      <w:r>
        <w:rPr>
          <w:rFonts w:ascii="Traditional Arabic" w:hAnsi="Traditional Arabic" w:cs="Traditional Arabic"/>
          <w:b/>
          <w:bCs/>
          <w:color w:val="392D1C"/>
          <w:sz w:val="28"/>
          <w:szCs w:val="28"/>
          <w:rtl/>
        </w:rPr>
        <w:t xml:space="preserve"> 2015</w:t>
      </w:r>
    </w:p>
    <w:p w:rsidR="002D34F3" w:rsidRDefault="002D34F3" w:rsidP="002D34F3">
      <w:pPr>
        <w:bidi/>
        <w:rPr>
          <w:rFonts w:ascii="Traditional Arabic" w:hAnsi="Traditional Arabic" w:cs="Traditional Arabic"/>
          <w:b/>
          <w:bCs/>
          <w:color w:val="392D1C"/>
          <w:sz w:val="28"/>
          <w:szCs w:val="28"/>
        </w:rPr>
      </w:pPr>
    </w:p>
    <w:p w:rsidR="002D34F3" w:rsidRDefault="002D34F3" w:rsidP="002D34F3">
      <w:pPr>
        <w:bidi/>
        <w:rPr>
          <w:rFonts w:ascii="Traditional Arabic" w:hAnsi="Traditional Arabic" w:cs="Traditional Arabic"/>
          <w:b/>
          <w:bCs/>
          <w:color w:val="392D1C"/>
          <w:sz w:val="28"/>
          <w:szCs w:val="28"/>
          <w:lang w:bidi="ar-SY"/>
        </w:rPr>
      </w:pPr>
      <w:r>
        <w:rPr>
          <w:rFonts w:ascii="Traditional Arabic" w:hAnsi="Traditional Arabic" w:cs="Traditional Arabic"/>
          <w:b/>
          <w:bCs/>
          <w:color w:val="392D1C"/>
          <w:sz w:val="28"/>
          <w:szCs w:val="28"/>
          <w:rtl/>
          <w:lang w:bidi="ar-SY"/>
        </w:rPr>
        <w:t>طلب الدعم من الحكومة الكندية للمساعدة في الإفراج عن الناشطة الحقوقية رزان زيتونة في الذكرى السنوية الثانية لاختطافها</w:t>
      </w:r>
    </w:p>
    <w:p w:rsidR="002D34F3" w:rsidRDefault="002D34F3" w:rsidP="002D34F3">
      <w:pPr>
        <w:rPr>
          <w:rFonts w:ascii="Traditional Arabic" w:hAnsi="Traditional Arabic" w:cs="Traditional Arabic"/>
          <w:b/>
          <w:bCs/>
          <w:color w:val="392D1C"/>
          <w:sz w:val="28"/>
          <w:szCs w:val="28"/>
          <w:rtl/>
        </w:rPr>
      </w:pPr>
    </w:p>
    <w:p w:rsidR="002D34F3" w:rsidRDefault="002D34F3" w:rsidP="002D34F3">
      <w:pPr>
        <w:rPr>
          <w:rFonts w:ascii="Traditional Arabic" w:hAnsi="Traditional Arabic" w:cs="Traditional Arabic"/>
          <w:b/>
          <w:bCs/>
          <w:color w:val="392D1C"/>
          <w:sz w:val="28"/>
          <w:szCs w:val="28"/>
        </w:rPr>
      </w:pPr>
    </w:p>
    <w:p w:rsidR="002D34F3" w:rsidRDefault="002D34F3" w:rsidP="002D34F3">
      <w:pPr>
        <w:bidi/>
        <w:rPr>
          <w:rFonts w:ascii="Traditional Arabic" w:hAnsi="Traditional Arabic" w:cs="Traditional Arabic"/>
          <w:b/>
          <w:bCs/>
          <w:color w:val="392D1C"/>
          <w:sz w:val="28"/>
          <w:szCs w:val="28"/>
          <w:rtl/>
        </w:rPr>
      </w:pPr>
      <w:r>
        <w:rPr>
          <w:rFonts w:ascii="Traditional Arabic" w:hAnsi="Traditional Arabic" w:cs="Traditional Arabic"/>
          <w:color w:val="392D1C"/>
          <w:sz w:val="28"/>
          <w:szCs w:val="28"/>
          <w:rtl/>
        </w:rPr>
        <w:t xml:space="preserve">في الذكرى السنوية الثانية لاختطاف المدافعة عن حقوق الإنسان والمحامية </w:t>
      </w:r>
      <w:r>
        <w:rPr>
          <w:rFonts w:ascii="Traditional Arabic" w:hAnsi="Traditional Arabic" w:cs="Traditional Arabic"/>
          <w:b/>
          <w:bCs/>
          <w:color w:val="392D1C"/>
          <w:sz w:val="28"/>
          <w:szCs w:val="28"/>
          <w:rtl/>
        </w:rPr>
        <w:t>رزان زيتونة</w:t>
      </w:r>
      <w:r>
        <w:rPr>
          <w:rFonts w:ascii="Traditional Arabic" w:hAnsi="Traditional Arabic" w:cs="Traditional Arabic"/>
          <w:color w:val="392D1C"/>
          <w:sz w:val="28"/>
          <w:szCs w:val="28"/>
          <w:rtl/>
        </w:rPr>
        <w:t xml:space="preserve">، تجدد منظمات حقوق الإنسان الموقعة أدناه </w:t>
      </w:r>
      <w:hyperlink r:id="rId7" w:history="1">
        <w:r>
          <w:rPr>
            <w:rStyle w:val="Lienhypertexte"/>
            <w:rFonts w:cs="Traditional Arabic"/>
            <w:sz w:val="28"/>
            <w:szCs w:val="28"/>
            <w:rtl/>
          </w:rPr>
          <w:t>دعوتها</w:t>
        </w:r>
      </w:hyperlink>
      <w:r>
        <w:rPr>
          <w:rFonts w:ascii="Traditional Arabic" w:hAnsi="Traditional Arabic" w:cs="Traditional Arabic"/>
          <w:color w:val="392D1C"/>
          <w:sz w:val="28"/>
          <w:szCs w:val="28"/>
          <w:rtl/>
        </w:rPr>
        <w:t xml:space="preserve"> للإفراج الفوري عنها وعن زملائها المفقودين </w:t>
      </w:r>
      <w:r>
        <w:rPr>
          <w:rFonts w:ascii="Traditional Arabic" w:hAnsi="Traditional Arabic" w:cs="Traditional Arabic"/>
          <w:b/>
          <w:bCs/>
          <w:color w:val="392D1C"/>
          <w:sz w:val="28"/>
          <w:szCs w:val="28"/>
          <w:rtl/>
        </w:rPr>
        <w:t>سميرة الخليل</w:t>
      </w:r>
      <w:r>
        <w:rPr>
          <w:rFonts w:ascii="Traditional Arabic" w:hAnsi="Traditional Arabic" w:cs="Traditional Arabic"/>
          <w:color w:val="392D1C"/>
          <w:sz w:val="28"/>
          <w:szCs w:val="28"/>
          <w:rtl/>
        </w:rPr>
        <w:t xml:space="preserve"> و</w:t>
      </w:r>
      <w:r>
        <w:rPr>
          <w:rFonts w:ascii="Traditional Arabic" w:hAnsi="Traditional Arabic" w:cs="Traditional Arabic"/>
          <w:b/>
          <w:bCs/>
          <w:color w:val="392D1C"/>
          <w:sz w:val="28"/>
          <w:szCs w:val="28"/>
          <w:rtl/>
        </w:rPr>
        <w:t>ناظم حمادي</w:t>
      </w:r>
      <w:r>
        <w:rPr>
          <w:rFonts w:ascii="Traditional Arabic" w:hAnsi="Traditional Arabic" w:cs="Traditional Arabic"/>
          <w:color w:val="392D1C"/>
          <w:sz w:val="28"/>
          <w:szCs w:val="28"/>
          <w:rtl/>
        </w:rPr>
        <w:t xml:space="preserve"> وزوجها </w:t>
      </w:r>
      <w:r>
        <w:rPr>
          <w:rFonts w:ascii="Traditional Arabic" w:hAnsi="Traditional Arabic" w:cs="Traditional Arabic"/>
          <w:b/>
          <w:bCs/>
          <w:color w:val="392D1C"/>
          <w:sz w:val="28"/>
          <w:szCs w:val="28"/>
          <w:rtl/>
        </w:rPr>
        <w:t>وائل حمادة</w:t>
      </w:r>
      <w:r>
        <w:rPr>
          <w:rFonts w:ascii="Traditional Arabic" w:hAnsi="Traditional Arabic" w:cs="Traditional Arabic"/>
          <w:b/>
          <w:bCs/>
          <w:color w:val="392D1C"/>
          <w:sz w:val="28"/>
          <w:szCs w:val="28"/>
          <w:rtl/>
          <w:lang w:bidi="ar-IQ"/>
        </w:rPr>
        <w:t xml:space="preserve">. </w:t>
      </w:r>
      <w:r>
        <w:rPr>
          <w:rFonts w:ascii="Traditional Arabic" w:hAnsi="Traditional Arabic" w:cs="Traditional Arabic"/>
          <w:color w:val="392D1C"/>
          <w:sz w:val="28"/>
          <w:szCs w:val="28"/>
          <w:rtl/>
        </w:rPr>
        <w:t>وإذ تضم هذه المنظمات صوتها لعائلة رزان في كندا لحث رئيس الوزراء الكندي جاستن ترودو والحكومة الكندية على تسليط الضوء على عملية اختطاف نشطاء حقوق الانسان الأربعة واختفائهم والسعي إلى إطلاق سراحهم الفوري.</w:t>
      </w:r>
    </w:p>
    <w:p w:rsidR="002D34F3" w:rsidRDefault="002D34F3" w:rsidP="002D34F3">
      <w:pPr>
        <w:bidi/>
        <w:rPr>
          <w:rFonts w:ascii="Traditional Arabic" w:hAnsi="Traditional Arabic" w:cs="Traditional Arabic"/>
          <w:color w:val="392D1C"/>
          <w:sz w:val="28"/>
          <w:szCs w:val="28"/>
          <w:rtl/>
        </w:rPr>
      </w:pPr>
    </w:p>
    <w:p w:rsidR="002D34F3" w:rsidRDefault="002D34F3" w:rsidP="002D34F3">
      <w:pPr>
        <w:bidi/>
        <w:rPr>
          <w:rStyle w:val="hps"/>
          <w:lang w:bidi="ar"/>
        </w:rPr>
      </w:pPr>
      <w:r>
        <w:rPr>
          <w:rStyle w:val="hps"/>
          <w:rFonts w:ascii="Traditional Arabic" w:hAnsi="Traditional Arabic" w:cs="Traditional Arabic"/>
          <w:sz w:val="28"/>
          <w:szCs w:val="28"/>
          <w:rtl/>
          <w:lang w:bidi="ar"/>
        </w:rPr>
        <w:t xml:space="preserve">ففي 9 </w:t>
      </w:r>
      <w:r>
        <w:rPr>
          <w:rFonts w:ascii="Traditional Arabic" w:hAnsi="Traditional Arabic" w:cs="Traditional Arabic"/>
          <w:color w:val="392D1C"/>
          <w:sz w:val="28"/>
          <w:szCs w:val="28"/>
          <w:rtl/>
        </w:rPr>
        <w:t>ديسمبر</w:t>
      </w:r>
      <w:r>
        <w:rPr>
          <w:rFonts w:ascii="Traditional Arabic" w:hAnsi="Traditional Arabic" w:cs="Traditional Arabic"/>
          <w:color w:val="392D1C"/>
          <w:sz w:val="28"/>
          <w:szCs w:val="28"/>
          <w:rtl/>
          <w:lang w:bidi="ar-IQ"/>
        </w:rPr>
        <w:t>/كانون الأول</w:t>
      </w:r>
      <w:r>
        <w:rPr>
          <w:rFonts w:ascii="Traditional Arabic" w:hAnsi="Traditional Arabic" w:cs="Traditional Arabic"/>
          <w:b/>
          <w:bCs/>
          <w:color w:val="392D1C"/>
          <w:sz w:val="28"/>
          <w:szCs w:val="28"/>
          <w:rtl/>
          <w:lang w:bidi="ar-IQ"/>
        </w:rPr>
        <w:t xml:space="preserve"> </w:t>
      </w:r>
      <w:r>
        <w:rPr>
          <w:rStyle w:val="hps"/>
          <w:rFonts w:ascii="Traditional Arabic" w:hAnsi="Traditional Arabic" w:cs="Traditional Arabic"/>
          <w:sz w:val="28"/>
          <w:szCs w:val="28"/>
          <w:lang w:bidi="ar"/>
        </w:rPr>
        <w:t>2013</w:t>
      </w:r>
      <w:r>
        <w:rPr>
          <w:rStyle w:val="hps"/>
          <w:rFonts w:ascii="Traditional Arabic" w:hAnsi="Traditional Arabic" w:cs="Traditional Arabic"/>
          <w:sz w:val="28"/>
          <w:szCs w:val="28"/>
          <w:rtl/>
          <w:lang w:bidi="ar"/>
        </w:rPr>
        <w:t>،</w:t>
      </w:r>
      <w:r>
        <w:rPr>
          <w:rFonts w:ascii="Traditional Arabic" w:hAnsi="Traditional Arabic" w:cs="Traditional Arabic"/>
          <w:sz w:val="28"/>
          <w:szCs w:val="28"/>
          <w:rtl/>
          <w:lang w:bidi="ar"/>
        </w:rPr>
        <w:t xml:space="preserve"> </w:t>
      </w:r>
      <w:hyperlink r:id="rId8" w:history="1">
        <w:r>
          <w:rPr>
            <w:rStyle w:val="Lienhypertexte"/>
            <w:rFonts w:cs="Traditional Arabic"/>
            <w:sz w:val="28"/>
            <w:szCs w:val="28"/>
            <w:rtl/>
            <w:lang w:bidi="ar"/>
          </w:rPr>
          <w:t>تم اختطاف</w:t>
        </w:r>
      </w:hyperlink>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النشطاء</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الأربعة من قبل مجموعة</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من المسلحين</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الذين داهموا</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مكاتب</w:t>
      </w:r>
      <w:r>
        <w:rPr>
          <w:rFonts w:ascii="Traditional Arabic" w:hAnsi="Traditional Arabic" w:cs="Traditional Arabic"/>
          <w:sz w:val="28"/>
          <w:szCs w:val="28"/>
          <w:rtl/>
          <w:lang w:bidi="ar"/>
        </w:rPr>
        <w:t xml:space="preserve"> </w:t>
      </w:r>
      <w:hyperlink r:id="rId9" w:history="1">
        <w:r>
          <w:rPr>
            <w:rStyle w:val="Lienhypertexte"/>
            <w:rFonts w:cs="Traditional Arabic"/>
            <w:sz w:val="28"/>
            <w:szCs w:val="28"/>
            <w:rtl/>
            <w:lang w:bidi="ar"/>
          </w:rPr>
          <w:t>مركز توثيق الانتهاكات في سوريا</w:t>
        </w:r>
      </w:hyperlink>
      <w:r>
        <w:rPr>
          <w:rFonts w:ascii="Traditional Arabic" w:hAnsi="Traditional Arabic" w:cs="Traditional Arabic"/>
          <w:sz w:val="28"/>
          <w:szCs w:val="28"/>
          <w:lang w:bidi="ar"/>
        </w:rPr>
        <w:t xml:space="preserve"> </w:t>
      </w:r>
      <w:r>
        <w:rPr>
          <w:rStyle w:val="hps"/>
          <w:rFonts w:ascii="Traditional Arabic" w:hAnsi="Traditional Arabic" w:cs="Traditional Arabic"/>
          <w:sz w:val="28"/>
          <w:szCs w:val="28"/>
          <w:rtl/>
          <w:lang w:bidi="ar"/>
        </w:rPr>
        <w:t>في مدينة دوما</w:t>
      </w:r>
      <w:r>
        <w:rPr>
          <w:rFonts w:ascii="Traditional Arabic" w:hAnsi="Traditional Arabic" w:cs="Traditional Arabic"/>
          <w:sz w:val="28"/>
          <w:szCs w:val="28"/>
          <w:rtl/>
          <w:lang w:bidi="ar"/>
        </w:rPr>
        <w:t xml:space="preserve"> بريف </w:t>
      </w:r>
      <w:r>
        <w:rPr>
          <w:rStyle w:val="hps"/>
          <w:rFonts w:ascii="Traditional Arabic" w:hAnsi="Traditional Arabic" w:cs="Traditional Arabic"/>
          <w:sz w:val="28"/>
          <w:szCs w:val="28"/>
          <w:rtl/>
          <w:lang w:bidi="ar"/>
        </w:rPr>
        <w:t>دمشق</w:t>
      </w:r>
      <w:r>
        <w:rPr>
          <w:rFonts w:ascii="Traditional Arabic" w:hAnsi="Traditional Arabic" w:cs="Traditional Arabic"/>
          <w:sz w:val="28"/>
          <w:szCs w:val="28"/>
          <w:lang w:bidi="ar"/>
        </w:rPr>
        <w:t>.</w:t>
      </w:r>
      <w:r>
        <w:rPr>
          <w:rStyle w:val="hps"/>
          <w:rFonts w:ascii="Traditional Arabic" w:hAnsi="Traditional Arabic" w:cs="Traditional Arabic"/>
          <w:sz w:val="28"/>
          <w:szCs w:val="28"/>
          <w:rtl/>
          <w:lang w:bidi="ar"/>
        </w:rPr>
        <w:t xml:space="preserve">. ولم ترد أي أخبار عن مصيرهم في العامين الماضيين، ولكن العائلة قلقة على حالة رزان الصحية وعلى وضعها في ظل غياب أي معلومات عنها. </w:t>
      </w:r>
    </w:p>
    <w:p w:rsidR="002D34F3" w:rsidRDefault="002D34F3" w:rsidP="002D34F3">
      <w:pPr>
        <w:rPr>
          <w:color w:val="392D1C"/>
          <w:rtl/>
        </w:rPr>
      </w:pPr>
    </w:p>
    <w:p w:rsidR="002D34F3" w:rsidRDefault="002D34F3" w:rsidP="002D34F3">
      <w:pPr>
        <w:bidi/>
        <w:rPr>
          <w:rFonts w:ascii="Traditional Arabic" w:hAnsi="Traditional Arabic" w:cs="Traditional Arabic"/>
          <w:color w:val="392D1C"/>
          <w:sz w:val="28"/>
          <w:szCs w:val="28"/>
        </w:rPr>
      </w:pPr>
      <w:r>
        <w:rPr>
          <w:rFonts w:ascii="Traditional Arabic" w:hAnsi="Traditional Arabic" w:cs="Traditional Arabic"/>
          <w:color w:val="392D1C"/>
          <w:sz w:val="28"/>
          <w:szCs w:val="28"/>
          <w:rtl/>
        </w:rPr>
        <w:t xml:space="preserve">وقد كانت رزان حينها مديرة مركز توثيق الانتهاكات في سوريا وقد حصلت على </w:t>
      </w:r>
      <w:hyperlink r:id="rId10" w:history="1">
        <w:r>
          <w:rPr>
            <w:rStyle w:val="Lienhypertexte"/>
            <w:rFonts w:cs="Traditional Arabic"/>
            <w:sz w:val="28"/>
            <w:szCs w:val="28"/>
            <w:rtl/>
          </w:rPr>
          <w:t>جائزة ساخاروف</w:t>
        </w:r>
      </w:hyperlink>
      <w:r>
        <w:rPr>
          <w:rFonts w:ascii="Traditional Arabic" w:hAnsi="Traditional Arabic" w:cs="Traditional Arabic"/>
          <w:sz w:val="28"/>
          <w:szCs w:val="28"/>
          <w:rtl/>
        </w:rPr>
        <w:t xml:space="preserve"> لحرية الفكر لعام 2011 </w:t>
      </w:r>
      <w:hyperlink r:id="rId11" w:history="1">
        <w:r>
          <w:rPr>
            <w:rStyle w:val="Lienhypertexte"/>
            <w:rFonts w:cs="Traditional Arabic"/>
            <w:sz w:val="28"/>
            <w:szCs w:val="28"/>
            <w:rtl/>
          </w:rPr>
          <w:t>وجائزة آنا بوليتكوفيسكايا</w:t>
        </w:r>
      </w:hyperlink>
      <w:r>
        <w:rPr>
          <w:rFonts w:ascii="Traditional Arabic" w:hAnsi="Traditional Arabic" w:cs="Traditional Arabic"/>
          <w:sz w:val="28"/>
          <w:szCs w:val="28"/>
          <w:rtl/>
        </w:rPr>
        <w:t xml:space="preserve"> لسنة 2011 من منظمة رو ان ور (الوصول لكل النساء في الحرب) وغيرها من الجوائز تكريما لعملها في مجال حقوق الإنسان.</w:t>
      </w:r>
    </w:p>
    <w:p w:rsidR="002D34F3" w:rsidRDefault="002D34F3" w:rsidP="002D34F3">
      <w:pPr>
        <w:rPr>
          <w:rFonts w:ascii="Traditional Arabic" w:hAnsi="Traditional Arabic" w:cs="Traditional Arabic"/>
          <w:color w:val="392D1C"/>
          <w:sz w:val="28"/>
          <w:szCs w:val="28"/>
        </w:rPr>
      </w:pPr>
    </w:p>
    <w:p w:rsidR="002D34F3" w:rsidRDefault="002D34F3" w:rsidP="002D34F3">
      <w:pPr>
        <w:bidi/>
        <w:rPr>
          <w:rFonts w:ascii="Traditional Arabic" w:hAnsi="Traditional Arabic" w:cs="Traditional Arabic"/>
          <w:color w:val="392D1C"/>
          <w:sz w:val="28"/>
          <w:szCs w:val="28"/>
          <w:rtl/>
        </w:rPr>
      </w:pPr>
      <w:r>
        <w:rPr>
          <w:rFonts w:ascii="Traditional Arabic" w:hAnsi="Traditional Arabic" w:cs="Traditional Arabic"/>
          <w:color w:val="392D1C"/>
          <w:sz w:val="28"/>
          <w:szCs w:val="28"/>
          <w:rtl/>
        </w:rPr>
        <w:t>وفي حين يستقبل الشعب الكندي آلافا</w:t>
      </w:r>
      <w:r>
        <w:rPr>
          <w:rFonts w:ascii="Traditional Arabic" w:hAnsi="Traditional Arabic" w:cs="Traditional Arabic"/>
          <w:color w:val="392D1C"/>
          <w:sz w:val="28"/>
          <w:szCs w:val="28"/>
          <w:rtl/>
          <w:lang w:bidi="ar-IQ"/>
        </w:rPr>
        <w:t>ً</w:t>
      </w:r>
      <w:r>
        <w:rPr>
          <w:rFonts w:ascii="Traditional Arabic" w:hAnsi="Traditional Arabic" w:cs="Traditional Arabic"/>
          <w:color w:val="392D1C"/>
          <w:sz w:val="28"/>
          <w:szCs w:val="28"/>
          <w:rtl/>
        </w:rPr>
        <w:t xml:space="preserve"> من اللاجئين السوريين، تسعى عائلة رزان التي تعيش في كندا إلى لفت الأنظار لقضيتها. لقد خرج والداها من سوريا ووصلوا إلى كندا في عام 2014، وكذلك فعلت شقيقتها ريم وزوجها وابنيها. ومنذ استقروا في كندا، واصلت ريم زيتونة عملها مع مركز توثيق الانتهاكات. أما أختها رنا فهي تحمل الجنسية الكندية وتعيش في كندا مع زوجها وأبنائها الأربعة.</w:t>
      </w:r>
    </w:p>
    <w:p w:rsidR="002D34F3" w:rsidRDefault="002D34F3" w:rsidP="002D34F3">
      <w:pPr>
        <w:rPr>
          <w:rFonts w:ascii="Traditional Arabic" w:hAnsi="Traditional Arabic" w:cs="Traditional Arabic"/>
          <w:color w:val="392D1C"/>
          <w:sz w:val="28"/>
          <w:szCs w:val="28"/>
        </w:rPr>
      </w:pPr>
    </w:p>
    <w:p w:rsidR="002D34F3" w:rsidRDefault="002D34F3" w:rsidP="002D34F3">
      <w:pPr>
        <w:bidi/>
        <w:rPr>
          <w:rFonts w:ascii="Traditional Arabic" w:hAnsi="Traditional Arabic" w:cs="Traditional Arabic"/>
          <w:color w:val="392D1C"/>
          <w:sz w:val="28"/>
          <w:szCs w:val="28"/>
          <w:rtl/>
        </w:rPr>
      </w:pPr>
      <w:r>
        <w:rPr>
          <w:rFonts w:ascii="Traditional Arabic" w:hAnsi="Traditional Arabic" w:cs="Traditional Arabic"/>
          <w:color w:val="392D1C"/>
          <w:sz w:val="28"/>
          <w:szCs w:val="28"/>
          <w:rtl/>
        </w:rPr>
        <w:t>وفي رسالة وجهتها رنا زيتونة للحكومة الكندية كتبت "رزان بطلة في سوريا. هي كرست كل وقتها لمساعدة المعتقلين السياسيين. فقد التزمت بمساعدتهم ومساعدة أسرهم والدفاع عن قضاياهم. رزان التقت بهم، ودافعت عن قضاياهم في المحاكم وكانت تختبئ معظم وقتها خوفا بسبب طبيعة عملها."</w:t>
      </w:r>
    </w:p>
    <w:p w:rsidR="002D34F3" w:rsidRDefault="002D34F3" w:rsidP="002D34F3">
      <w:pPr>
        <w:rPr>
          <w:rFonts w:ascii="Traditional Arabic" w:hAnsi="Traditional Arabic" w:cs="Traditional Arabic"/>
          <w:color w:val="392D1C"/>
          <w:sz w:val="28"/>
          <w:szCs w:val="28"/>
        </w:rPr>
      </w:pPr>
    </w:p>
    <w:p w:rsidR="002D34F3" w:rsidRDefault="002D34F3" w:rsidP="002D34F3">
      <w:pPr>
        <w:bidi/>
        <w:rPr>
          <w:rFonts w:ascii="Traditional Arabic" w:hAnsi="Traditional Arabic" w:cs="Traditional Arabic"/>
          <w:color w:val="392D1C"/>
          <w:sz w:val="28"/>
          <w:szCs w:val="28"/>
          <w:rtl/>
        </w:rPr>
      </w:pPr>
      <w:r>
        <w:rPr>
          <w:rFonts w:ascii="Traditional Arabic" w:hAnsi="Traditional Arabic" w:cs="Traditional Arabic"/>
          <w:color w:val="392D1C"/>
          <w:sz w:val="28"/>
          <w:szCs w:val="28"/>
          <w:rtl/>
        </w:rPr>
        <w:t xml:space="preserve">أما ابنة أختها </w:t>
      </w:r>
      <w:hyperlink r:id="rId12" w:history="1">
        <w:r>
          <w:rPr>
            <w:rStyle w:val="Lienhypertexte"/>
            <w:rFonts w:cs="Traditional Arabic"/>
            <w:sz w:val="28"/>
            <w:szCs w:val="28"/>
            <w:rtl/>
          </w:rPr>
          <w:t>لورا الرواس</w:t>
        </w:r>
      </w:hyperlink>
      <w:r>
        <w:rPr>
          <w:rFonts w:ascii="Traditional Arabic" w:hAnsi="Traditional Arabic" w:cs="Traditional Arabic"/>
          <w:color w:val="392D1C"/>
          <w:sz w:val="28"/>
          <w:szCs w:val="28"/>
          <w:rtl/>
        </w:rPr>
        <w:t xml:space="preserve"> المولودة في كندا فتقول "لقد ولدت ونشأت هنا، في بلد يفتخر بكونه "حرا". لم أخش يوما التعبير عن أفكاري بل على العكس فقد كنت أفتخر بها وأبحث عن أي فرصة لاظهارها سواء عن طريق الكلام أو الغناء. ولكن تلك لم تكن حال خالتي رزان التي لم تمتلك حق التعبير على الرغم من أنها قاتلت من أجل هذا الحق كل يوم."</w:t>
      </w:r>
    </w:p>
    <w:p w:rsidR="002D34F3" w:rsidRDefault="002D34F3" w:rsidP="002D34F3">
      <w:pPr>
        <w:bidi/>
        <w:rPr>
          <w:rFonts w:ascii="Traditional Arabic" w:hAnsi="Traditional Arabic" w:cs="Traditional Arabic"/>
          <w:color w:val="392D1C"/>
          <w:sz w:val="28"/>
          <w:szCs w:val="28"/>
          <w:rtl/>
        </w:rPr>
      </w:pPr>
    </w:p>
    <w:p w:rsidR="002D34F3" w:rsidRDefault="002D34F3" w:rsidP="002D34F3">
      <w:pPr>
        <w:bidi/>
        <w:rPr>
          <w:rFonts w:ascii="Traditional Arabic" w:hAnsi="Traditional Arabic" w:cs="Traditional Arabic"/>
          <w:color w:val="392D1C"/>
          <w:sz w:val="28"/>
          <w:szCs w:val="28"/>
          <w:rtl/>
        </w:rPr>
      </w:pPr>
      <w:r>
        <w:rPr>
          <w:rFonts w:ascii="Traditional Arabic" w:hAnsi="Traditional Arabic" w:cs="Traditional Arabic"/>
          <w:color w:val="392D1C"/>
          <w:sz w:val="28"/>
          <w:szCs w:val="28"/>
          <w:rtl/>
        </w:rPr>
        <w:t>ويعمل مركز توثيق الانتهاكات في سوريا على مراقبة وتوثيق انتهاكات حقوق الإنسان التي ترتكب في سوريا. هذا وتعتقد المنظمات الموقعة أدناه أن اختطاف النشطاء الأربعة هو نتيجة مباشرة لعملهم السلمي في مجال حقوق الإنسان. وإن استمرار احتجازهم يشكل جزءا من نمط أوسع من التهديدات والمضايقات التي يتعرض لها نشطاء حقوق الإنسان من القوات الحكومية أو الغير حكومية على حد سواء.</w:t>
      </w:r>
    </w:p>
    <w:p w:rsidR="002D34F3" w:rsidRDefault="002D34F3" w:rsidP="002D34F3">
      <w:pPr>
        <w:bidi/>
        <w:rPr>
          <w:rStyle w:val="hps"/>
          <w:lang w:bidi="ar"/>
        </w:rPr>
      </w:pPr>
      <w:r>
        <w:rPr>
          <w:rStyle w:val="hps"/>
          <w:rFonts w:ascii="Traditional Arabic" w:hAnsi="Traditional Arabic" w:cs="Traditional Arabic"/>
          <w:sz w:val="28"/>
          <w:szCs w:val="28"/>
          <w:rtl/>
          <w:lang w:bidi="ar"/>
        </w:rPr>
        <w:lastRenderedPageBreak/>
        <w:t>ففي</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الأشهر التي سبقت</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اختطافها</w:t>
      </w:r>
      <w:r>
        <w:rPr>
          <w:rFonts w:ascii="Traditional Arabic" w:hAnsi="Traditional Arabic" w:cs="Traditional Arabic"/>
          <w:sz w:val="28"/>
          <w:szCs w:val="28"/>
          <w:rtl/>
          <w:lang w:bidi="ar"/>
        </w:rPr>
        <w:t xml:space="preserve">، أبلغت رزان بعض </w:t>
      </w:r>
      <w:r>
        <w:rPr>
          <w:rStyle w:val="hps"/>
          <w:rFonts w:ascii="Traditional Arabic" w:hAnsi="Traditional Arabic" w:cs="Traditional Arabic"/>
          <w:sz w:val="28"/>
          <w:szCs w:val="28"/>
          <w:rtl/>
          <w:lang w:bidi="ar"/>
        </w:rPr>
        <w:t>المدافعين عن حقوق الإنسان</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خارج سورية</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أنها قد تلقت</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تهديدات من جماعات</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مسلحة محلية</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في</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مدينة دوما</w:t>
      </w:r>
      <w:r>
        <w:rPr>
          <w:rFonts w:ascii="Traditional Arabic" w:hAnsi="Traditional Arabic" w:cs="Traditional Arabic"/>
          <w:sz w:val="28"/>
          <w:szCs w:val="28"/>
          <w:lang w:bidi="ar"/>
        </w:rPr>
        <w:t>.</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 xml:space="preserve">وقد كان جيش الإسلام بقيادة زهران علوش هو أقوى الفصائل المسلحة التي تعمل حينها في دوما. لذا تحمله عائلة رزان زيتونة المسؤولية عن سلامتها وزملائها نظرا للنفوذ الواسع الذي تمتلكه هذه الجماعة في المنطقة. </w:t>
      </w:r>
    </w:p>
    <w:p w:rsidR="002D34F3" w:rsidRDefault="002D34F3" w:rsidP="002D34F3">
      <w:pPr>
        <w:bidi/>
        <w:rPr>
          <w:rStyle w:val="hps"/>
          <w:rFonts w:ascii="Traditional Arabic" w:hAnsi="Traditional Arabic" w:cs="Traditional Arabic"/>
          <w:sz w:val="28"/>
          <w:szCs w:val="28"/>
          <w:rtl/>
          <w:lang w:bidi="ar"/>
        </w:rPr>
      </w:pPr>
    </w:p>
    <w:p w:rsidR="002D34F3" w:rsidRDefault="002D34F3" w:rsidP="002D34F3">
      <w:pPr>
        <w:bidi/>
        <w:rPr>
          <w:rStyle w:val="hps"/>
          <w:rFonts w:ascii="Traditional Arabic" w:hAnsi="Traditional Arabic" w:cs="Traditional Arabic"/>
          <w:sz w:val="28"/>
          <w:szCs w:val="28"/>
          <w:rtl/>
          <w:lang w:bidi="ar"/>
        </w:rPr>
      </w:pPr>
      <w:r>
        <w:rPr>
          <w:rStyle w:val="hps"/>
          <w:rFonts w:ascii="Traditional Arabic" w:hAnsi="Traditional Arabic" w:cs="Traditional Arabic"/>
          <w:sz w:val="28"/>
          <w:szCs w:val="28"/>
          <w:rtl/>
          <w:lang w:bidi="ar"/>
        </w:rPr>
        <w:t xml:space="preserve">و قالت رزان في </w:t>
      </w:r>
      <w:hyperlink r:id="rId13" w:history="1">
        <w:r>
          <w:rPr>
            <w:rStyle w:val="Lienhypertexte"/>
            <w:rFonts w:cs="Traditional Arabic"/>
            <w:sz w:val="28"/>
            <w:szCs w:val="28"/>
            <w:rtl/>
            <w:lang w:bidi="ar"/>
          </w:rPr>
          <w:t>مقابلة مصورة</w:t>
        </w:r>
      </w:hyperlink>
      <w:r>
        <w:rPr>
          <w:rStyle w:val="hps"/>
          <w:rFonts w:ascii="Traditional Arabic" w:hAnsi="Traditional Arabic" w:cs="Traditional Arabic"/>
          <w:sz w:val="28"/>
          <w:szCs w:val="28"/>
          <w:rtl/>
          <w:lang w:bidi="ar"/>
        </w:rPr>
        <w:t xml:space="preserve"> أجرتها معها الفدرالية الدولية لحقوق الإنسان قبيل اختطافها "لاشيء، ولا حتى شهداءنا العشرة آلاف أوالحصار الخانق أو خيانة المجتمع الدولي لنا يستطيع أن يهزم إرادة شعب يحلم ويؤمن بالمستقبل،."</w:t>
      </w:r>
    </w:p>
    <w:p w:rsidR="002D34F3" w:rsidRDefault="002D34F3" w:rsidP="002D34F3">
      <w:pPr>
        <w:rPr>
          <w:color w:val="392D1C"/>
          <w:rtl/>
        </w:rPr>
      </w:pPr>
    </w:p>
    <w:p w:rsidR="002D34F3" w:rsidRDefault="002D34F3" w:rsidP="002D34F3">
      <w:pPr>
        <w:bidi/>
        <w:rPr>
          <w:rFonts w:ascii="Traditional Arabic" w:hAnsi="Traditional Arabic" w:cs="Traditional Arabic"/>
          <w:color w:val="392D1C"/>
          <w:sz w:val="28"/>
          <w:szCs w:val="28"/>
        </w:rPr>
      </w:pPr>
      <w:r>
        <w:rPr>
          <w:rFonts w:ascii="Traditional Arabic" w:hAnsi="Traditional Arabic" w:cs="Traditional Arabic"/>
          <w:sz w:val="28"/>
          <w:szCs w:val="28"/>
          <w:rtl/>
        </w:rPr>
        <w:t xml:space="preserve">تعد رزان زيتونة أحد المحامين الأساسيين المدافعين عن المعتقلين السياسيين في سوريا منذ عام 2001. لقد كان لرزان دور كبير في دعم الجهود الرامية للدفاع عن حقوق الإنسان للجميع وحماية الجماعات المستقلة والنشطاء السوريين. لقد أسست مع عدد من النشطاء الآخرين مركز توثيق الانتهاكات في سوريا وكانت واحدة من مؤسسي </w:t>
      </w:r>
      <w:hyperlink r:id="rId14" w:history="1">
        <w:r>
          <w:rPr>
            <w:rStyle w:val="Lienhypertexte"/>
            <w:rFonts w:cs="Traditional Arabic"/>
            <w:sz w:val="28"/>
            <w:szCs w:val="28"/>
            <w:rtl/>
          </w:rPr>
          <w:t>لجان التنسيق المحلية</w:t>
        </w:r>
      </w:hyperlink>
      <w:r>
        <w:rPr>
          <w:rFonts w:ascii="Traditional Arabic" w:hAnsi="Traditional Arabic" w:cs="Traditional Arabic"/>
          <w:sz w:val="28"/>
          <w:szCs w:val="28"/>
          <w:rtl/>
        </w:rPr>
        <w:t xml:space="preserve"> التي تنظم عمل اللجان المحلية في مختلف المدن والبلدات السورية. كما أسست مكتب التنمية المحلية ودعم المشاريع الصغيرة الذي ساهم في مساعدة المنظمات غير الحكومية في قلب الغوطة الشرقية المحاصرة</w:t>
      </w:r>
      <w:r>
        <w:rPr>
          <w:rFonts w:ascii="Traditional Arabic" w:hAnsi="Traditional Arabic" w:cs="Traditional Arabic"/>
          <w:sz w:val="28"/>
          <w:szCs w:val="28"/>
        </w:rPr>
        <w:t>.</w:t>
      </w:r>
    </w:p>
    <w:p w:rsidR="002D34F3" w:rsidRDefault="002D34F3" w:rsidP="002D34F3">
      <w:pPr>
        <w:rPr>
          <w:rFonts w:ascii="Traditional Arabic" w:hAnsi="Traditional Arabic" w:cs="Traditional Arabic"/>
          <w:color w:val="392D1C"/>
          <w:sz w:val="28"/>
          <w:szCs w:val="28"/>
          <w:rtl/>
        </w:rPr>
      </w:pPr>
    </w:p>
    <w:p w:rsidR="002D34F3" w:rsidRDefault="002D34F3" w:rsidP="002D34F3">
      <w:pPr>
        <w:bidi/>
        <w:rPr>
          <w:rFonts w:ascii="Traditional Arabic" w:hAnsi="Traditional Arabic" w:cs="Traditional Arabic"/>
          <w:color w:val="392D1C"/>
          <w:sz w:val="28"/>
          <w:szCs w:val="28"/>
        </w:rPr>
      </w:pPr>
      <w:r>
        <w:rPr>
          <w:rStyle w:val="hps"/>
          <w:rFonts w:ascii="Traditional Arabic" w:hAnsi="Traditional Arabic" w:cs="Traditional Arabic"/>
          <w:sz w:val="28"/>
          <w:szCs w:val="28"/>
          <w:rtl/>
          <w:lang w:bidi="ar"/>
        </w:rPr>
        <w:t>المنظمات الموقعة أدناه</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تحث</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الحكومة الكندية</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على اتخاذ جميع</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الخطوات اللازمة لمعرفة مكان</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رزان زيتونة</w:t>
      </w:r>
      <w:r>
        <w:rPr>
          <w:rFonts w:ascii="Traditional Arabic" w:hAnsi="Traditional Arabic" w:cs="Traditional Arabic"/>
          <w:sz w:val="28"/>
          <w:szCs w:val="28"/>
          <w:rtl/>
          <w:lang w:bidi="ar"/>
        </w:rPr>
        <w:t xml:space="preserve"> و</w:t>
      </w:r>
      <w:r>
        <w:rPr>
          <w:rStyle w:val="hps"/>
          <w:rFonts w:ascii="Traditional Arabic" w:hAnsi="Traditional Arabic" w:cs="Traditional Arabic"/>
          <w:sz w:val="28"/>
          <w:szCs w:val="28"/>
          <w:rtl/>
          <w:lang w:bidi="ar"/>
        </w:rPr>
        <w:t>سميرة</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خليل</w:t>
      </w:r>
      <w:r>
        <w:rPr>
          <w:rFonts w:ascii="Traditional Arabic" w:hAnsi="Traditional Arabic" w:cs="Traditional Arabic"/>
          <w:sz w:val="28"/>
          <w:szCs w:val="28"/>
          <w:rtl/>
          <w:lang w:bidi="ar"/>
        </w:rPr>
        <w:t xml:space="preserve"> و</w:t>
      </w:r>
      <w:r>
        <w:rPr>
          <w:rStyle w:val="hps"/>
          <w:rFonts w:ascii="Traditional Arabic" w:hAnsi="Traditional Arabic" w:cs="Traditional Arabic"/>
          <w:sz w:val="28"/>
          <w:szCs w:val="28"/>
          <w:rtl/>
          <w:lang w:bidi="ar"/>
        </w:rPr>
        <w:t>ناظم</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حمادي</w:t>
      </w:r>
      <w:r>
        <w:rPr>
          <w:rFonts w:ascii="Traditional Arabic" w:hAnsi="Traditional Arabic" w:cs="Traditional Arabic"/>
          <w:sz w:val="28"/>
          <w:szCs w:val="28"/>
          <w:rtl/>
          <w:lang w:bidi="ar"/>
        </w:rPr>
        <w:t xml:space="preserve"> و</w:t>
      </w:r>
      <w:r>
        <w:rPr>
          <w:rStyle w:val="hps"/>
          <w:rFonts w:ascii="Traditional Arabic" w:hAnsi="Traditional Arabic" w:cs="Traditional Arabic"/>
          <w:sz w:val="28"/>
          <w:szCs w:val="28"/>
          <w:rtl/>
          <w:lang w:bidi="ar"/>
        </w:rPr>
        <w:t>و</w:t>
      </w:r>
      <w:r>
        <w:rPr>
          <w:rFonts w:ascii="Traditional Arabic" w:hAnsi="Traditional Arabic" w:cs="Traditional Arabic"/>
          <w:sz w:val="28"/>
          <w:szCs w:val="28"/>
          <w:rtl/>
          <w:lang w:bidi="ar"/>
        </w:rPr>
        <w:t xml:space="preserve">ائل </w:t>
      </w:r>
      <w:r>
        <w:rPr>
          <w:rStyle w:val="hps"/>
          <w:rFonts w:ascii="Traditional Arabic" w:hAnsi="Traditional Arabic" w:cs="Traditional Arabic"/>
          <w:sz w:val="28"/>
          <w:szCs w:val="28"/>
          <w:rtl/>
          <w:lang w:bidi="ar"/>
        </w:rPr>
        <w:t>حمادة</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و</w:t>
      </w:r>
      <w:r>
        <w:rPr>
          <w:rFonts w:ascii="Traditional Arabic" w:hAnsi="Traditional Arabic" w:cs="Traditional Arabic"/>
          <w:sz w:val="28"/>
          <w:szCs w:val="28"/>
          <w:rtl/>
          <w:lang w:bidi="ar"/>
        </w:rPr>
        <w:t xml:space="preserve">الإفراج الفوري عنهم </w:t>
      </w:r>
      <w:r>
        <w:rPr>
          <w:rStyle w:val="hps"/>
          <w:rFonts w:ascii="Traditional Arabic" w:hAnsi="Traditional Arabic" w:cs="Traditional Arabic"/>
          <w:sz w:val="28"/>
          <w:szCs w:val="28"/>
          <w:rtl/>
          <w:lang w:bidi="ar"/>
        </w:rPr>
        <w:t>وفقا ل</w:t>
      </w:r>
      <w:r>
        <w:rPr>
          <w:rFonts w:ascii="Traditional Arabic" w:hAnsi="Traditional Arabic" w:cs="Traditional Arabic"/>
          <w:sz w:val="28"/>
          <w:szCs w:val="28"/>
          <w:rtl/>
          <w:lang w:bidi="ar"/>
        </w:rPr>
        <w:t>متطلبات القانون الدولي</w:t>
      </w:r>
      <w:r>
        <w:rPr>
          <w:rFonts w:ascii="Traditional Arabic" w:hAnsi="Traditional Arabic" w:cs="Traditional Arabic"/>
          <w:sz w:val="28"/>
          <w:szCs w:val="28"/>
          <w:lang w:bidi="ar"/>
        </w:rPr>
        <w:t>.</w:t>
      </w:r>
    </w:p>
    <w:p w:rsidR="002D34F3" w:rsidRDefault="002D34F3" w:rsidP="002D34F3">
      <w:pPr>
        <w:bidi/>
        <w:rPr>
          <w:rFonts w:ascii="Traditional Arabic" w:hAnsi="Traditional Arabic" w:cs="Traditional Arabic"/>
          <w:color w:val="392D1C"/>
          <w:sz w:val="28"/>
          <w:szCs w:val="28"/>
        </w:rPr>
      </w:pPr>
    </w:p>
    <w:p w:rsidR="002D34F3" w:rsidRDefault="002D34F3" w:rsidP="002D34F3">
      <w:pPr>
        <w:bidi/>
        <w:rPr>
          <w:rFonts w:ascii="Traditional Arabic" w:hAnsi="Traditional Arabic" w:cs="Traditional Arabic"/>
          <w:b/>
          <w:bCs/>
          <w:color w:val="392D1C"/>
          <w:sz w:val="28"/>
          <w:szCs w:val="28"/>
        </w:rPr>
      </w:pPr>
      <w:r>
        <w:rPr>
          <w:rFonts w:ascii="Traditional Arabic" w:hAnsi="Traditional Arabic" w:cs="Traditional Arabic"/>
          <w:b/>
          <w:bCs/>
          <w:color w:val="392D1C"/>
          <w:sz w:val="28"/>
          <w:szCs w:val="28"/>
          <w:rtl/>
        </w:rPr>
        <w:t>الموقعون</w:t>
      </w:r>
      <w:r>
        <w:rPr>
          <w:rFonts w:ascii="Traditional Arabic" w:hAnsi="Traditional Arabic" w:cs="Traditional Arabic"/>
          <w:b/>
          <w:bCs/>
          <w:color w:val="392D1C"/>
          <w:sz w:val="28"/>
          <w:szCs w:val="28"/>
        </w:rPr>
        <w:t>:</w:t>
      </w:r>
    </w:p>
    <w:p w:rsidR="002D34F3" w:rsidRPr="002D34F3" w:rsidRDefault="002D34F3" w:rsidP="002D34F3">
      <w:pPr>
        <w:bidi/>
        <w:rPr>
          <w:rFonts w:ascii="Traditional Arabic" w:hAnsi="Traditional Arabic" w:cs="Traditional Arabic"/>
          <w:color w:val="392D1C"/>
          <w:sz w:val="28"/>
          <w:szCs w:val="28"/>
          <w:rtl/>
          <w:lang w:bidi="ar-IQ"/>
        </w:rPr>
      </w:pPr>
      <w:r w:rsidRPr="002D34F3">
        <w:rPr>
          <w:rFonts w:ascii="Traditional Arabic" w:hAnsi="Traditional Arabic" w:cs="Traditional Arabic" w:hint="cs"/>
          <w:color w:val="392D1C"/>
          <w:sz w:val="28"/>
          <w:szCs w:val="28"/>
          <w:rtl/>
          <w:lang w:bidi="ar-IQ"/>
        </w:rPr>
        <w:t>منظمة العفو الدولية</w:t>
      </w:r>
    </w:p>
    <w:p w:rsidR="002D34F3" w:rsidRDefault="002D34F3" w:rsidP="002D34F3">
      <w:pPr>
        <w:bidi/>
        <w:rPr>
          <w:rFonts w:ascii="Traditional Arabic" w:hAnsi="Traditional Arabic" w:cs="Traditional Arabic"/>
          <w:color w:val="392D1C"/>
          <w:sz w:val="28"/>
          <w:szCs w:val="28"/>
          <w:rtl/>
        </w:rPr>
      </w:pPr>
      <w:r>
        <w:rPr>
          <w:rStyle w:val="hps"/>
          <w:rFonts w:ascii="Traditional Arabic" w:hAnsi="Traditional Arabic" w:cs="Traditional Arabic"/>
          <w:sz w:val="28"/>
          <w:szCs w:val="28"/>
          <w:rtl/>
          <w:lang w:bidi="ar"/>
        </w:rPr>
        <w:t>منظمة العفو الدولية</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كندا</w:t>
      </w:r>
      <w:r>
        <w:rPr>
          <w:rFonts w:ascii="Traditional Arabic" w:hAnsi="Traditional Arabic" w:cs="Traditional Arabic"/>
          <w:color w:val="392D1C"/>
          <w:sz w:val="28"/>
          <w:szCs w:val="28"/>
          <w:lang w:bidi="ar"/>
        </w:rPr>
        <w:t xml:space="preserve"> </w:t>
      </w:r>
    </w:p>
    <w:p w:rsidR="002D34F3" w:rsidRDefault="002D34F3" w:rsidP="002D34F3">
      <w:pPr>
        <w:bidi/>
        <w:rPr>
          <w:rFonts w:ascii="Traditional Arabic" w:hAnsi="Traditional Arabic" w:cs="Traditional Arabic"/>
          <w:sz w:val="28"/>
          <w:szCs w:val="28"/>
          <w:rtl/>
        </w:rPr>
      </w:pPr>
      <w:r>
        <w:rPr>
          <w:rStyle w:val="hps"/>
          <w:rFonts w:ascii="Traditional Arabic" w:hAnsi="Traditional Arabic" w:cs="Traditional Arabic"/>
          <w:sz w:val="28"/>
          <w:szCs w:val="28"/>
          <w:rtl/>
          <w:lang w:bidi="ar"/>
        </w:rPr>
        <w:t>صحفيون كنديون</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من أجل حرية التعبير</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 xml:space="preserve"> </w:t>
      </w:r>
    </w:p>
    <w:p w:rsidR="002D34F3" w:rsidRDefault="002D34F3" w:rsidP="002D34F3">
      <w:pPr>
        <w:bidi/>
        <w:rPr>
          <w:rFonts w:ascii="Traditional Arabic" w:hAnsi="Traditional Arabic" w:cs="Traditional Arabic"/>
          <w:sz w:val="28"/>
          <w:szCs w:val="28"/>
        </w:rPr>
      </w:pPr>
      <w:r>
        <w:rPr>
          <w:rFonts w:ascii="Traditional Arabic" w:hAnsi="Traditional Arabic" w:cs="Traditional Arabic"/>
          <w:sz w:val="28"/>
          <w:szCs w:val="28"/>
          <w:rtl/>
        </w:rPr>
        <w:t>الفيدرالية الدولية لحقوق الإنسان تحت رعاية مرصد حماية المدافعين عن حقوق الإنسان</w:t>
      </w:r>
    </w:p>
    <w:p w:rsidR="002D34F3" w:rsidRDefault="002D34F3" w:rsidP="002D34F3">
      <w:pPr>
        <w:bidi/>
        <w:rPr>
          <w:rFonts w:ascii="Traditional Arabic" w:hAnsi="Traditional Arabic" w:cs="Traditional Arabic"/>
          <w:sz w:val="28"/>
          <w:szCs w:val="28"/>
          <w:rtl/>
        </w:rPr>
      </w:pPr>
      <w:r>
        <w:rPr>
          <w:rStyle w:val="hps"/>
          <w:rFonts w:ascii="Traditional Arabic" w:hAnsi="Traditional Arabic" w:cs="Traditional Arabic"/>
          <w:sz w:val="28"/>
          <w:szCs w:val="28"/>
          <w:rtl/>
          <w:lang w:bidi="ar"/>
        </w:rPr>
        <w:t>مركز الخليج لحقوق</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الإنسان</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 xml:space="preserve"> </w:t>
      </w:r>
      <w:r>
        <w:rPr>
          <w:rFonts w:ascii="Traditional Arabic" w:hAnsi="Traditional Arabic" w:cs="Traditional Arabic"/>
          <w:sz w:val="28"/>
          <w:szCs w:val="28"/>
          <w:lang w:bidi="ar"/>
        </w:rPr>
        <w:br/>
      </w:r>
      <w:r>
        <w:rPr>
          <w:rStyle w:val="hps"/>
          <w:rFonts w:ascii="Traditional Arabic" w:hAnsi="Traditional Arabic" w:cs="Traditional Arabic"/>
          <w:sz w:val="28"/>
          <w:szCs w:val="28"/>
          <w:rtl/>
          <w:lang w:bidi="ar"/>
        </w:rPr>
        <w:t>هيومن رايتس ووتش</w:t>
      </w:r>
      <w:r>
        <w:rPr>
          <w:rFonts w:ascii="Traditional Arabic" w:hAnsi="Traditional Arabic" w:cs="Traditional Arabic"/>
          <w:sz w:val="28"/>
          <w:szCs w:val="28"/>
          <w:lang w:bidi="ar"/>
        </w:rPr>
        <w:t xml:space="preserve"> </w:t>
      </w:r>
    </w:p>
    <w:p w:rsidR="002D34F3" w:rsidRDefault="002D34F3" w:rsidP="002D34F3">
      <w:pPr>
        <w:bidi/>
        <w:rPr>
          <w:rFonts w:ascii="Traditional Arabic" w:hAnsi="Traditional Arabic" w:cs="Traditional Arabic"/>
          <w:color w:val="392D1C"/>
          <w:sz w:val="28"/>
          <w:szCs w:val="28"/>
          <w:rtl/>
          <w:lang w:bidi="ar-IQ"/>
        </w:rPr>
      </w:pPr>
      <w:r>
        <w:rPr>
          <w:rFonts w:ascii="Traditional Arabic" w:hAnsi="Traditional Arabic" w:cs="Traditional Arabic"/>
          <w:color w:val="392D1C"/>
          <w:sz w:val="28"/>
          <w:szCs w:val="28"/>
          <w:rtl/>
        </w:rPr>
        <w:t xml:space="preserve"> </w:t>
      </w:r>
      <w:r w:rsidRPr="002D34F3">
        <w:rPr>
          <w:rFonts w:ascii="Traditional Arabic" w:hAnsi="Traditional Arabic" w:cs="Traditional Arabic" w:hint="cs"/>
          <w:color w:val="392D1C"/>
          <w:sz w:val="28"/>
          <w:szCs w:val="28"/>
          <w:rtl/>
        </w:rPr>
        <w:t>منظمة</w:t>
      </w:r>
      <w:r w:rsidRPr="002D34F3">
        <w:rPr>
          <w:rFonts w:ascii="Traditional Arabic" w:hAnsi="Traditional Arabic" w:cs="Traditional Arabic"/>
          <w:color w:val="392D1C"/>
          <w:sz w:val="28"/>
          <w:szCs w:val="28"/>
          <w:rtl/>
        </w:rPr>
        <w:t xml:space="preserve"> </w:t>
      </w:r>
      <w:r w:rsidRPr="002D34F3">
        <w:rPr>
          <w:rFonts w:ascii="Traditional Arabic" w:hAnsi="Traditional Arabic" w:cs="Traditional Arabic" w:hint="cs"/>
          <w:color w:val="392D1C"/>
          <w:sz w:val="28"/>
          <w:szCs w:val="28"/>
          <w:rtl/>
        </w:rPr>
        <w:t>مراقبة</w:t>
      </w:r>
      <w:r w:rsidRPr="002D34F3">
        <w:rPr>
          <w:rFonts w:ascii="Traditional Arabic" w:hAnsi="Traditional Arabic" w:cs="Traditional Arabic"/>
          <w:color w:val="392D1C"/>
          <w:sz w:val="28"/>
          <w:szCs w:val="28"/>
          <w:rtl/>
        </w:rPr>
        <w:t xml:space="preserve"> </w:t>
      </w:r>
      <w:r w:rsidRPr="002D34F3">
        <w:rPr>
          <w:rFonts w:ascii="Traditional Arabic" w:hAnsi="Traditional Arabic" w:cs="Traditional Arabic" w:hint="cs"/>
          <w:color w:val="392D1C"/>
          <w:sz w:val="28"/>
          <w:szCs w:val="28"/>
          <w:rtl/>
        </w:rPr>
        <w:t>حقوق</w:t>
      </w:r>
      <w:r w:rsidRPr="002D34F3">
        <w:rPr>
          <w:rFonts w:ascii="Traditional Arabic" w:hAnsi="Traditional Arabic" w:cs="Traditional Arabic"/>
          <w:color w:val="392D1C"/>
          <w:sz w:val="28"/>
          <w:szCs w:val="28"/>
          <w:rtl/>
        </w:rPr>
        <w:t xml:space="preserve"> </w:t>
      </w:r>
      <w:r w:rsidRPr="002D34F3">
        <w:rPr>
          <w:rFonts w:ascii="Traditional Arabic" w:hAnsi="Traditional Arabic" w:cs="Traditional Arabic" w:hint="cs"/>
          <w:color w:val="392D1C"/>
          <w:sz w:val="28"/>
          <w:szCs w:val="28"/>
          <w:rtl/>
        </w:rPr>
        <w:t>المحامين</w:t>
      </w:r>
      <w:r>
        <w:rPr>
          <w:rFonts w:ascii="Traditional Arabic" w:hAnsi="Traditional Arabic" w:cs="Traditional Arabic"/>
          <w:color w:val="392D1C"/>
          <w:sz w:val="28"/>
          <w:szCs w:val="28"/>
        </w:rPr>
        <w:t xml:space="preserve"> </w:t>
      </w:r>
      <w:r>
        <w:rPr>
          <w:rFonts w:ascii="Traditional Arabic" w:hAnsi="Traditional Arabic" w:cs="Traditional Arabic" w:hint="cs"/>
          <w:color w:val="392D1C"/>
          <w:sz w:val="28"/>
          <w:szCs w:val="28"/>
          <w:rtl/>
          <w:lang w:bidi="ar-IQ"/>
        </w:rPr>
        <w:t xml:space="preserve"> في كندا</w:t>
      </w:r>
    </w:p>
    <w:p w:rsidR="002D34F3" w:rsidRDefault="002D34F3" w:rsidP="002D34F3">
      <w:pPr>
        <w:bidi/>
        <w:rPr>
          <w:rFonts w:ascii="Traditional Arabic" w:hAnsi="Traditional Arabic" w:cs="Traditional Arabic"/>
          <w:color w:val="392D1C"/>
          <w:sz w:val="28"/>
          <w:szCs w:val="28"/>
        </w:rPr>
      </w:pPr>
      <w:r>
        <w:rPr>
          <w:rFonts w:ascii="Traditional Arabic" w:hAnsi="Traditional Arabic" w:cs="Traditional Arabic" w:hint="cs"/>
          <w:color w:val="392D1C"/>
          <w:sz w:val="28"/>
          <w:szCs w:val="28"/>
          <w:rtl/>
        </w:rPr>
        <w:t>نادي القلم الدولي</w:t>
      </w:r>
      <w:r>
        <w:rPr>
          <w:rFonts w:ascii="Traditional Arabic" w:hAnsi="Traditional Arabic" w:cs="Traditional Arabic"/>
          <w:color w:val="392D1C"/>
          <w:sz w:val="28"/>
          <w:szCs w:val="28"/>
        </w:rPr>
        <w:t xml:space="preserve"> </w:t>
      </w:r>
      <w:r>
        <w:rPr>
          <w:rFonts w:ascii="Traditional Arabic" w:hAnsi="Traditional Arabic" w:cs="Traditional Arabic"/>
          <w:color w:val="392D1C"/>
          <w:sz w:val="28"/>
          <w:szCs w:val="28"/>
          <w:rtl/>
        </w:rPr>
        <w:t>في كندا</w:t>
      </w:r>
    </w:p>
    <w:p w:rsidR="002D34F3" w:rsidRPr="002D34F3" w:rsidRDefault="002D34F3" w:rsidP="002D34F3">
      <w:pPr>
        <w:bidi/>
        <w:rPr>
          <w:rFonts w:ascii="Times New Roman" w:hAnsi="Times New Roman" w:cs="Times New Roman"/>
        </w:rPr>
      </w:pPr>
      <w:r>
        <w:rPr>
          <w:rStyle w:val="hps"/>
          <w:rFonts w:ascii="Traditional Arabic" w:hAnsi="Traditional Arabic" w:cs="Traditional Arabic"/>
          <w:sz w:val="28"/>
          <w:szCs w:val="28"/>
          <w:rtl/>
          <w:lang w:bidi="ar"/>
        </w:rPr>
        <w:t>المنظمة العالمية لمناهضة</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التعذيب</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تحت رعاية</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مرصد حماية</w:t>
      </w:r>
      <w:r>
        <w:rPr>
          <w:rFonts w:ascii="Traditional Arabic" w:hAnsi="Traditional Arabic" w:cs="Traditional Arabic"/>
          <w:sz w:val="28"/>
          <w:szCs w:val="28"/>
          <w:rtl/>
          <w:lang w:bidi="ar"/>
        </w:rPr>
        <w:t xml:space="preserve"> </w:t>
      </w:r>
      <w:r>
        <w:rPr>
          <w:rStyle w:val="hps"/>
          <w:rFonts w:ascii="Traditional Arabic" w:hAnsi="Traditional Arabic" w:cs="Traditional Arabic"/>
          <w:sz w:val="28"/>
          <w:szCs w:val="28"/>
          <w:rtl/>
          <w:lang w:bidi="ar"/>
        </w:rPr>
        <w:t>المدافعين عن حقوق الإنسان</w:t>
      </w:r>
    </w:p>
    <w:sectPr w:rsidR="002D34F3" w:rsidRPr="002D34F3">
      <w:footerReference w:type="default" r:id="rId15"/>
      <w:pgSz w:w="12240" w:h="15840"/>
      <w:pgMar w:top="1440" w:right="1080" w:bottom="1440" w:left="1080" w:header="720" w:footer="720" w:gutter="0"/>
      <w:cols w:space="72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FAD" w:rsidRDefault="000E3FAD" w:rsidP="002D34F3">
      <w:r>
        <w:separator/>
      </w:r>
    </w:p>
  </w:endnote>
  <w:endnote w:type="continuationSeparator" w:id="0">
    <w:p w:rsidR="000E3FAD" w:rsidRDefault="000E3FAD" w:rsidP="002D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Traditional Arabic">
    <w:altName w:val="Times New Roman"/>
    <w:charset w:val="00"/>
    <w:family w:val="roman"/>
    <w:pitch w:val="variable"/>
    <w:sig w:usb0="00002003" w:usb1="80000000" w:usb2="00000008" w:usb3="00000000" w:csb0="0000004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4F3" w:rsidRDefault="002D34F3">
    <w:pPr>
      <w:pStyle w:val="Pieddepage"/>
      <w:jc w:val="center"/>
    </w:pPr>
    <w:r>
      <w:fldChar w:fldCharType="begin"/>
    </w:r>
    <w:r>
      <w:instrText xml:space="preserve"> PAGE   \* MERGEFORMAT </w:instrText>
    </w:r>
    <w:r>
      <w:fldChar w:fldCharType="separate"/>
    </w:r>
    <w:r w:rsidR="00934A46">
      <w:rPr>
        <w:noProof/>
      </w:rPr>
      <w:t>2</w:t>
    </w:r>
    <w:r>
      <w:rPr>
        <w:noProof/>
      </w:rPr>
      <w:fldChar w:fldCharType="end"/>
    </w:r>
  </w:p>
  <w:p w:rsidR="002D34F3" w:rsidRDefault="002D34F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FAD" w:rsidRDefault="000E3FAD" w:rsidP="002D34F3">
      <w:r>
        <w:separator/>
      </w:r>
    </w:p>
  </w:footnote>
  <w:footnote w:type="continuationSeparator" w:id="0">
    <w:p w:rsidR="000E3FAD" w:rsidRDefault="000E3FAD" w:rsidP="002D3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5DB"/>
    <w:rsid w:val="000E3FAD"/>
    <w:rsid w:val="001B1E44"/>
    <w:rsid w:val="001F3FC6"/>
    <w:rsid w:val="00203096"/>
    <w:rsid w:val="002D34F3"/>
    <w:rsid w:val="00315DA0"/>
    <w:rsid w:val="005675DB"/>
    <w:rsid w:val="00685477"/>
    <w:rsid w:val="007A35EE"/>
    <w:rsid w:val="00934A4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 w:hAnsi="Cambria" w:cs="Arial"/>
      <w:kern w:val="1"/>
      <w:sz w:val="24"/>
      <w:szCs w:val="24"/>
      <w:lang w:val="en-US" w:eastAsia="en-US"/>
    </w:rPr>
  </w:style>
  <w:style w:type="paragraph" w:styleId="Titre1">
    <w:name w:val="heading 1"/>
    <w:basedOn w:val="Heading"/>
    <w:qFormat/>
    <w:pPr>
      <w:outlineLvl w:val="0"/>
    </w:p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rFonts w:cs="Times New Roman"/>
      <w:color w:val="0000FF"/>
      <w:u w:val="single"/>
    </w:rPr>
  </w:style>
  <w:style w:type="character" w:customStyle="1" w:styleId="CommentReference1">
    <w:name w:val="Comment Reference1"/>
    <w:rPr>
      <w:rFonts w:cs="Times New Roman"/>
      <w:sz w:val="16"/>
      <w:szCs w:val="16"/>
    </w:rPr>
  </w:style>
  <w:style w:type="character" w:customStyle="1" w:styleId="CommentTextChar">
    <w:name w:val="Comment Text Char"/>
    <w:rPr>
      <w:rFonts w:cs="Times New Roman"/>
      <w:sz w:val="20"/>
      <w:szCs w:val="20"/>
    </w:rPr>
  </w:style>
  <w:style w:type="character" w:customStyle="1" w:styleId="CommentSubjectChar">
    <w:name w:val="Comment Subject Char"/>
    <w:rPr>
      <w:rFonts w:cs="Times New Roman"/>
      <w:b/>
      <w:bCs/>
      <w:sz w:val="20"/>
      <w:szCs w:val="20"/>
    </w:rPr>
  </w:style>
  <w:style w:type="character" w:customStyle="1" w:styleId="BalloonTextChar">
    <w:name w:val="Balloon Text Char"/>
    <w:rPr>
      <w:rFonts w:ascii="Segoe UI" w:hAnsi="Segoe UI" w:cs="Segoe UI"/>
      <w:sz w:val="18"/>
      <w:szCs w:val="18"/>
    </w:rPr>
  </w:style>
  <w:style w:type="paragraph" w:customStyle="1" w:styleId="Heading">
    <w:name w:val="Heading"/>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NormalWeb">
    <w:name w:val="Normal (Web)"/>
    <w:basedOn w:val="Normal"/>
    <w:pPr>
      <w:spacing w:before="280" w:after="280"/>
    </w:pPr>
    <w:rPr>
      <w:rFonts w:ascii="Times" w:hAnsi="Times" w:cs="Times New Roman"/>
      <w:sz w:val="20"/>
      <w:szCs w:val="20"/>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Textedebulles">
    <w:name w:val="Balloon Text"/>
    <w:basedOn w:val="Normal"/>
    <w:rPr>
      <w:rFonts w:ascii="Segoe UI" w:hAnsi="Segoe UI" w:cs="Segoe UI"/>
      <w:sz w:val="18"/>
      <w:szCs w:val="18"/>
    </w:rPr>
  </w:style>
  <w:style w:type="paragraph" w:customStyle="1" w:styleId="Quotations">
    <w:name w:val="Quotations"/>
    <w:basedOn w:val="Normal"/>
  </w:style>
  <w:style w:type="paragraph" w:styleId="Titre">
    <w:name w:val="Title"/>
    <w:basedOn w:val="Heading"/>
    <w:qFormat/>
  </w:style>
  <w:style w:type="paragraph" w:styleId="Sous-titre">
    <w:name w:val="Subtitle"/>
    <w:basedOn w:val="Heading"/>
    <w:qFormat/>
  </w:style>
  <w:style w:type="paragraph" w:styleId="En-tte">
    <w:name w:val="header"/>
    <w:basedOn w:val="Normal"/>
    <w:link w:val="En-tteCar"/>
    <w:uiPriority w:val="99"/>
    <w:unhideWhenUsed/>
    <w:rsid w:val="002D34F3"/>
    <w:pPr>
      <w:tabs>
        <w:tab w:val="center" w:pos="4153"/>
        <w:tab w:val="right" w:pos="8306"/>
      </w:tabs>
    </w:pPr>
  </w:style>
  <w:style w:type="character" w:customStyle="1" w:styleId="En-tteCar">
    <w:name w:val="En-tête Car"/>
    <w:link w:val="En-tte"/>
    <w:uiPriority w:val="99"/>
    <w:rsid w:val="002D34F3"/>
    <w:rPr>
      <w:rFonts w:ascii="Cambria" w:eastAsia="MS ??" w:hAnsi="Cambria" w:cs="Arial"/>
      <w:kern w:val="1"/>
      <w:sz w:val="24"/>
      <w:szCs w:val="24"/>
      <w:lang w:val="en-US" w:eastAsia="en-US"/>
    </w:rPr>
  </w:style>
  <w:style w:type="paragraph" w:styleId="Pieddepage">
    <w:name w:val="footer"/>
    <w:basedOn w:val="Normal"/>
    <w:link w:val="PieddepageCar"/>
    <w:uiPriority w:val="99"/>
    <w:unhideWhenUsed/>
    <w:rsid w:val="002D34F3"/>
    <w:pPr>
      <w:tabs>
        <w:tab w:val="center" w:pos="4153"/>
        <w:tab w:val="right" w:pos="8306"/>
      </w:tabs>
    </w:pPr>
  </w:style>
  <w:style w:type="character" w:customStyle="1" w:styleId="PieddepageCar">
    <w:name w:val="Pied de page Car"/>
    <w:link w:val="Pieddepage"/>
    <w:uiPriority w:val="99"/>
    <w:rsid w:val="002D34F3"/>
    <w:rPr>
      <w:rFonts w:ascii="Cambria" w:eastAsia="MS ??" w:hAnsi="Cambria" w:cs="Arial"/>
      <w:kern w:val="1"/>
      <w:sz w:val="24"/>
      <w:szCs w:val="24"/>
      <w:lang w:val="en-US" w:eastAsia="en-US"/>
    </w:rPr>
  </w:style>
  <w:style w:type="character" w:customStyle="1" w:styleId="hps">
    <w:name w:val="hps"/>
    <w:rsid w:val="002D34F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 w:hAnsi="Cambria" w:cs="Arial"/>
      <w:kern w:val="1"/>
      <w:sz w:val="24"/>
      <w:szCs w:val="24"/>
      <w:lang w:val="en-US" w:eastAsia="en-US"/>
    </w:rPr>
  </w:style>
  <w:style w:type="paragraph" w:styleId="Titre1">
    <w:name w:val="heading 1"/>
    <w:basedOn w:val="Heading"/>
    <w:qFormat/>
    <w:pPr>
      <w:outlineLvl w:val="0"/>
    </w:pPr>
  </w:style>
  <w:style w:type="paragraph" w:styleId="Titre2">
    <w:name w:val="heading 2"/>
    <w:basedOn w:val="Heading"/>
    <w:qFormat/>
    <w:pPr>
      <w:outlineLvl w:val="1"/>
    </w:pPr>
  </w:style>
  <w:style w:type="paragraph" w:styleId="Titre3">
    <w:name w:val="heading 3"/>
    <w:basedOn w:val="Heading"/>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rFonts w:cs="Times New Roman"/>
      <w:color w:val="0000FF"/>
      <w:u w:val="single"/>
    </w:rPr>
  </w:style>
  <w:style w:type="character" w:customStyle="1" w:styleId="CommentReference1">
    <w:name w:val="Comment Reference1"/>
    <w:rPr>
      <w:rFonts w:cs="Times New Roman"/>
      <w:sz w:val="16"/>
      <w:szCs w:val="16"/>
    </w:rPr>
  </w:style>
  <w:style w:type="character" w:customStyle="1" w:styleId="CommentTextChar">
    <w:name w:val="Comment Text Char"/>
    <w:rPr>
      <w:rFonts w:cs="Times New Roman"/>
      <w:sz w:val="20"/>
      <w:szCs w:val="20"/>
    </w:rPr>
  </w:style>
  <w:style w:type="character" w:customStyle="1" w:styleId="CommentSubjectChar">
    <w:name w:val="Comment Subject Char"/>
    <w:rPr>
      <w:rFonts w:cs="Times New Roman"/>
      <w:b/>
      <w:bCs/>
      <w:sz w:val="20"/>
      <w:szCs w:val="20"/>
    </w:rPr>
  </w:style>
  <w:style w:type="character" w:customStyle="1" w:styleId="BalloonTextChar">
    <w:name w:val="Balloon Text Char"/>
    <w:rPr>
      <w:rFonts w:ascii="Segoe UI" w:hAnsi="Segoe UI" w:cs="Segoe UI"/>
      <w:sz w:val="18"/>
      <w:szCs w:val="18"/>
    </w:rPr>
  </w:style>
  <w:style w:type="paragraph" w:customStyle="1" w:styleId="Heading">
    <w:name w:val="Heading"/>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NormalWeb">
    <w:name w:val="Normal (Web)"/>
    <w:basedOn w:val="Normal"/>
    <w:pPr>
      <w:spacing w:before="280" w:after="280"/>
    </w:pPr>
    <w:rPr>
      <w:rFonts w:ascii="Times" w:hAnsi="Times" w:cs="Times New Roman"/>
      <w:sz w:val="20"/>
      <w:szCs w:val="20"/>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Textedebulles">
    <w:name w:val="Balloon Text"/>
    <w:basedOn w:val="Normal"/>
    <w:rPr>
      <w:rFonts w:ascii="Segoe UI" w:hAnsi="Segoe UI" w:cs="Segoe UI"/>
      <w:sz w:val="18"/>
      <w:szCs w:val="18"/>
    </w:rPr>
  </w:style>
  <w:style w:type="paragraph" w:customStyle="1" w:styleId="Quotations">
    <w:name w:val="Quotations"/>
    <w:basedOn w:val="Normal"/>
  </w:style>
  <w:style w:type="paragraph" w:styleId="Titre">
    <w:name w:val="Title"/>
    <w:basedOn w:val="Heading"/>
    <w:qFormat/>
  </w:style>
  <w:style w:type="paragraph" w:styleId="Sous-titre">
    <w:name w:val="Subtitle"/>
    <w:basedOn w:val="Heading"/>
    <w:qFormat/>
  </w:style>
  <w:style w:type="paragraph" w:styleId="En-tte">
    <w:name w:val="header"/>
    <w:basedOn w:val="Normal"/>
    <w:link w:val="En-tteCar"/>
    <w:uiPriority w:val="99"/>
    <w:unhideWhenUsed/>
    <w:rsid w:val="002D34F3"/>
    <w:pPr>
      <w:tabs>
        <w:tab w:val="center" w:pos="4153"/>
        <w:tab w:val="right" w:pos="8306"/>
      </w:tabs>
    </w:pPr>
  </w:style>
  <w:style w:type="character" w:customStyle="1" w:styleId="En-tteCar">
    <w:name w:val="En-tête Car"/>
    <w:link w:val="En-tte"/>
    <w:uiPriority w:val="99"/>
    <w:rsid w:val="002D34F3"/>
    <w:rPr>
      <w:rFonts w:ascii="Cambria" w:eastAsia="MS ??" w:hAnsi="Cambria" w:cs="Arial"/>
      <w:kern w:val="1"/>
      <w:sz w:val="24"/>
      <w:szCs w:val="24"/>
      <w:lang w:val="en-US" w:eastAsia="en-US"/>
    </w:rPr>
  </w:style>
  <w:style w:type="paragraph" w:styleId="Pieddepage">
    <w:name w:val="footer"/>
    <w:basedOn w:val="Normal"/>
    <w:link w:val="PieddepageCar"/>
    <w:uiPriority w:val="99"/>
    <w:unhideWhenUsed/>
    <w:rsid w:val="002D34F3"/>
    <w:pPr>
      <w:tabs>
        <w:tab w:val="center" w:pos="4153"/>
        <w:tab w:val="right" w:pos="8306"/>
      </w:tabs>
    </w:pPr>
  </w:style>
  <w:style w:type="character" w:customStyle="1" w:styleId="PieddepageCar">
    <w:name w:val="Pied de page Car"/>
    <w:link w:val="Pieddepage"/>
    <w:uiPriority w:val="99"/>
    <w:rsid w:val="002D34F3"/>
    <w:rPr>
      <w:rFonts w:ascii="Cambria" w:eastAsia="MS ??" w:hAnsi="Cambria" w:cs="Arial"/>
      <w:kern w:val="1"/>
      <w:sz w:val="24"/>
      <w:szCs w:val="24"/>
      <w:lang w:val="en-US" w:eastAsia="en-US"/>
    </w:rPr>
  </w:style>
  <w:style w:type="character" w:customStyle="1" w:styleId="hps">
    <w:name w:val="hps"/>
    <w:rsid w:val="002D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8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awinwar.org/content/view/153/" TargetMode="External"/><Relationship Id="rId12" Type="http://schemas.openxmlformats.org/officeDocument/2006/relationships/hyperlink" Target="http://www.europarl.europa.eu/intcoop/sakharov/articles/20150430_laura_en.html" TargetMode="External"/><Relationship Id="rId13" Type="http://schemas.openxmlformats.org/officeDocument/2006/relationships/hyperlink" Target="https://www.youtube.com/watch?v=pmRGpQwmAUE" TargetMode="External"/><Relationship Id="rId14" Type="http://schemas.openxmlformats.org/officeDocument/2006/relationships/hyperlink" Target="http://www.lccsyria.org/ar/"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c4hr.org/news/view/992" TargetMode="External"/><Relationship Id="rId8" Type="http://schemas.openxmlformats.org/officeDocument/2006/relationships/hyperlink" Target="http://world.time.com/2013/12/11/she-was-my-mandela-famous-syrian-activist-gets-abducted/" TargetMode="External"/><Relationship Id="rId9" Type="http://schemas.openxmlformats.org/officeDocument/2006/relationships/hyperlink" Target="http://www.vdc-sy.info/index.php/ar/home" TargetMode="External"/><Relationship Id="rId10" Type="http://schemas.openxmlformats.org/officeDocument/2006/relationships/hyperlink" Target="http://www.europarl.europa.eu/news/en/news-room/content/20111021STO30027/html/The-Arab-Spring-wins-Sakharov-Prize-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3912</Characters>
  <Application>Microsoft Macintosh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Canadian government asked for support to help free Syrian human rights defender Razan Zaitouneh on 2-year anniversary of abduction</vt:lpstr>
    </vt:vector>
  </TitlesOfParts>
  <Company/>
  <LinksUpToDate>false</LinksUpToDate>
  <CharactersWithSpaces>4614</CharactersWithSpaces>
  <SharedDoc>false</SharedDoc>
  <HLinks>
    <vt:vector size="96" baseType="variant">
      <vt:variant>
        <vt:i4>3473466</vt:i4>
      </vt:variant>
      <vt:variant>
        <vt:i4>45</vt:i4>
      </vt:variant>
      <vt:variant>
        <vt:i4>0</vt:i4>
      </vt:variant>
      <vt:variant>
        <vt:i4>5</vt:i4>
      </vt:variant>
      <vt:variant>
        <vt:lpwstr>http://www.lccsyria.org/ar/</vt:lpwstr>
      </vt:variant>
      <vt:variant>
        <vt:lpwstr/>
      </vt:variant>
      <vt:variant>
        <vt:i4>3932203</vt:i4>
      </vt:variant>
      <vt:variant>
        <vt:i4>42</vt:i4>
      </vt:variant>
      <vt:variant>
        <vt:i4>0</vt:i4>
      </vt:variant>
      <vt:variant>
        <vt:i4>5</vt:i4>
      </vt:variant>
      <vt:variant>
        <vt:lpwstr>https://www.youtube.com/watch?v=pmRGpQwmAUE</vt:lpwstr>
      </vt:variant>
      <vt:variant>
        <vt:lpwstr/>
      </vt:variant>
      <vt:variant>
        <vt:i4>7798844</vt:i4>
      </vt:variant>
      <vt:variant>
        <vt:i4>39</vt:i4>
      </vt:variant>
      <vt:variant>
        <vt:i4>0</vt:i4>
      </vt:variant>
      <vt:variant>
        <vt:i4>5</vt:i4>
      </vt:variant>
      <vt:variant>
        <vt:lpwstr>http://www.europarl.europa.eu/intcoop/sakharov/articles/20150430_laura_en.html</vt:lpwstr>
      </vt:variant>
      <vt:variant>
        <vt:lpwstr/>
      </vt:variant>
      <vt:variant>
        <vt:i4>1310784</vt:i4>
      </vt:variant>
      <vt:variant>
        <vt:i4>36</vt:i4>
      </vt:variant>
      <vt:variant>
        <vt:i4>0</vt:i4>
      </vt:variant>
      <vt:variant>
        <vt:i4>5</vt:i4>
      </vt:variant>
      <vt:variant>
        <vt:lpwstr>http://www.rawinwar.org/content/view/153/</vt:lpwstr>
      </vt:variant>
      <vt:variant>
        <vt:lpwstr/>
      </vt:variant>
      <vt:variant>
        <vt:i4>8060964</vt:i4>
      </vt:variant>
      <vt:variant>
        <vt:i4>33</vt:i4>
      </vt:variant>
      <vt:variant>
        <vt:i4>0</vt:i4>
      </vt:variant>
      <vt:variant>
        <vt:i4>5</vt:i4>
      </vt:variant>
      <vt:variant>
        <vt:lpwstr>http://www.europarl.europa.eu/news/en/news-room/content/20111021STO30027/html/The-Arab-Spring-wins-Sakharov-Prize-2011</vt:lpwstr>
      </vt:variant>
      <vt:variant>
        <vt:lpwstr/>
      </vt:variant>
      <vt:variant>
        <vt:i4>5439573</vt:i4>
      </vt:variant>
      <vt:variant>
        <vt:i4>30</vt:i4>
      </vt:variant>
      <vt:variant>
        <vt:i4>0</vt:i4>
      </vt:variant>
      <vt:variant>
        <vt:i4>5</vt:i4>
      </vt:variant>
      <vt:variant>
        <vt:lpwstr>http://www.vdc-sy.info/index.php/ar/home</vt:lpwstr>
      </vt:variant>
      <vt:variant>
        <vt:lpwstr/>
      </vt:variant>
      <vt:variant>
        <vt:i4>1638484</vt:i4>
      </vt:variant>
      <vt:variant>
        <vt:i4>27</vt:i4>
      </vt:variant>
      <vt:variant>
        <vt:i4>0</vt:i4>
      </vt:variant>
      <vt:variant>
        <vt:i4>5</vt:i4>
      </vt:variant>
      <vt:variant>
        <vt:lpwstr>http://world.time.com/2013/12/11/she-was-my-mandela-famous-syrian-activist-gets-abducted/</vt:lpwstr>
      </vt:variant>
      <vt:variant>
        <vt:lpwstr/>
      </vt:variant>
      <vt:variant>
        <vt:i4>2162747</vt:i4>
      </vt:variant>
      <vt:variant>
        <vt:i4>24</vt:i4>
      </vt:variant>
      <vt:variant>
        <vt:i4>0</vt:i4>
      </vt:variant>
      <vt:variant>
        <vt:i4>5</vt:i4>
      </vt:variant>
      <vt:variant>
        <vt:lpwstr>http://www.gc4hr.org/news/view/992</vt:lpwstr>
      </vt:variant>
      <vt:variant>
        <vt:lpwstr/>
      </vt:variant>
      <vt:variant>
        <vt:i4>2687038</vt:i4>
      </vt:variant>
      <vt:variant>
        <vt:i4>21</vt:i4>
      </vt:variant>
      <vt:variant>
        <vt:i4>0</vt:i4>
      </vt:variant>
      <vt:variant>
        <vt:i4>5</vt:i4>
      </vt:variant>
      <vt:variant>
        <vt:lpwstr>http://www.lccsyria.org/en/</vt:lpwstr>
      </vt:variant>
      <vt:variant>
        <vt:lpwstr/>
      </vt:variant>
      <vt:variant>
        <vt:i4>3932203</vt:i4>
      </vt:variant>
      <vt:variant>
        <vt:i4>18</vt:i4>
      </vt:variant>
      <vt:variant>
        <vt:i4>0</vt:i4>
      </vt:variant>
      <vt:variant>
        <vt:i4>5</vt:i4>
      </vt:variant>
      <vt:variant>
        <vt:lpwstr>https://www.youtube.com/watch?v=pmRGpQwmAUE</vt:lpwstr>
      </vt:variant>
      <vt:variant>
        <vt:lpwstr/>
      </vt:variant>
      <vt:variant>
        <vt:i4>7798844</vt:i4>
      </vt:variant>
      <vt:variant>
        <vt:i4>15</vt:i4>
      </vt:variant>
      <vt:variant>
        <vt:i4>0</vt:i4>
      </vt:variant>
      <vt:variant>
        <vt:i4>5</vt:i4>
      </vt:variant>
      <vt:variant>
        <vt:lpwstr>http://www.europarl.europa.eu/intcoop/sakharov/articles/20150430_laura_en.html</vt:lpwstr>
      </vt:variant>
      <vt:variant>
        <vt:lpwstr/>
      </vt:variant>
      <vt:variant>
        <vt:i4>1310784</vt:i4>
      </vt:variant>
      <vt:variant>
        <vt:i4>12</vt:i4>
      </vt:variant>
      <vt:variant>
        <vt:i4>0</vt:i4>
      </vt:variant>
      <vt:variant>
        <vt:i4>5</vt:i4>
      </vt:variant>
      <vt:variant>
        <vt:lpwstr>http://www.rawinwar.org/content/view/153/</vt:lpwstr>
      </vt:variant>
      <vt:variant>
        <vt:lpwstr/>
      </vt:variant>
      <vt:variant>
        <vt:i4>8060964</vt:i4>
      </vt:variant>
      <vt:variant>
        <vt:i4>9</vt:i4>
      </vt:variant>
      <vt:variant>
        <vt:i4>0</vt:i4>
      </vt:variant>
      <vt:variant>
        <vt:i4>5</vt:i4>
      </vt:variant>
      <vt:variant>
        <vt:lpwstr>http://www.europarl.europa.eu/news/en/news-room/content/20111021STO30027/html/The-Arab-Spring-wins-Sakharov-Prize-2011</vt:lpwstr>
      </vt:variant>
      <vt:variant>
        <vt:lpwstr/>
      </vt:variant>
      <vt:variant>
        <vt:i4>5505049</vt:i4>
      </vt:variant>
      <vt:variant>
        <vt:i4>6</vt:i4>
      </vt:variant>
      <vt:variant>
        <vt:i4>0</vt:i4>
      </vt:variant>
      <vt:variant>
        <vt:i4>5</vt:i4>
      </vt:variant>
      <vt:variant>
        <vt:lpwstr>https://www.vdc-sy.info/index.php/en/</vt:lpwstr>
      </vt:variant>
      <vt:variant>
        <vt:lpwstr/>
      </vt:variant>
      <vt:variant>
        <vt:i4>1638484</vt:i4>
      </vt:variant>
      <vt:variant>
        <vt:i4>3</vt:i4>
      </vt:variant>
      <vt:variant>
        <vt:i4>0</vt:i4>
      </vt:variant>
      <vt:variant>
        <vt:i4>5</vt:i4>
      </vt:variant>
      <vt:variant>
        <vt:lpwstr>http://world.time.com/2013/12/11/she-was-my-mandela-famous-syrian-activist-gets-abducted/</vt:lpwstr>
      </vt:variant>
      <vt:variant>
        <vt:lpwstr/>
      </vt:variant>
      <vt:variant>
        <vt:i4>2162747</vt:i4>
      </vt:variant>
      <vt:variant>
        <vt:i4>0</vt:i4>
      </vt:variant>
      <vt:variant>
        <vt:i4>0</vt:i4>
      </vt:variant>
      <vt:variant>
        <vt:i4>5</vt:i4>
      </vt:variant>
      <vt:variant>
        <vt:lpwstr>http://www.gc4hr.org/news/view/992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Canadian government asked for support to help free Syrian human rights defender Razan Zaitouneh on 2-year anniversary of abduction</dc:title>
  <dc:subject/>
  <dc:creator>Rignam Wangkhang</dc:creator>
  <cp:keywords/>
  <dc:description/>
  <cp:lastModifiedBy>Delphine</cp:lastModifiedBy>
  <cp:revision>2</cp:revision>
  <cp:lastPrinted>2015-12-09T04:09:00Z</cp:lastPrinted>
  <dcterms:created xsi:type="dcterms:W3CDTF">2015-12-09T14:32:00Z</dcterms:created>
  <dcterms:modified xsi:type="dcterms:W3CDTF">2015-12-09T14:32:00Z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Queen's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